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CBEB" w14:textId="131B47DA" w:rsidR="00550E37" w:rsidRPr="00841091" w:rsidRDefault="001A3B38" w:rsidP="00550E37">
      <w:pPr>
        <w:spacing w:after="120" w:line="276" w:lineRule="auto"/>
        <w:jc w:val="both"/>
        <w:rPr>
          <w:rFonts w:ascii="Arial" w:hAnsi="Arial" w:cs="Arial"/>
          <w:bCs/>
        </w:rPr>
      </w:pPr>
      <w:bookmarkStart w:id="0" w:name="_Hlk36229540"/>
      <w:r w:rsidRPr="00841091">
        <w:rPr>
          <w:rFonts w:ascii="Arial" w:hAnsi="Arial" w:cs="Arial"/>
          <w:bCs/>
        </w:rPr>
        <w:t xml:space="preserve">Wzór umowy wydawniczej został przygotowany przez adwokata dra Marcina Balickiego </w:t>
      </w:r>
      <w:r w:rsidR="00841091" w:rsidRPr="00841091">
        <w:rPr>
          <w:rFonts w:ascii="Arial" w:hAnsi="Arial" w:cs="Arial"/>
          <w:bCs/>
        </w:rPr>
        <w:t>z kancelarii</w:t>
      </w:r>
      <w:r w:rsidRPr="00841091">
        <w:rPr>
          <w:rFonts w:ascii="Arial" w:hAnsi="Arial" w:cs="Arial"/>
          <w:bCs/>
        </w:rPr>
        <w:t xml:space="preserve"> adwokatów i radców prawnych T. Studnicki, K. Płeszka, Z. Ćwiąkalski, J. Górski sp.k. (SPCG, </w:t>
      </w:r>
      <w:hyperlink r:id="rId11" w:history="1">
        <w:r w:rsidRPr="00841091">
          <w:rPr>
            <w:rStyle w:val="Hyperlink"/>
            <w:rFonts w:ascii="Arial" w:hAnsi="Arial" w:cs="Arial"/>
            <w:bCs/>
          </w:rPr>
          <w:t>www.spcg.pl</w:t>
        </w:r>
      </w:hyperlink>
      <w:r w:rsidRPr="00841091">
        <w:rPr>
          <w:rFonts w:ascii="Arial" w:hAnsi="Arial" w:cs="Arial"/>
          <w:bCs/>
        </w:rPr>
        <w:t>). Udostępnienie tego wzoru nie stanowi porady prawnej, a</w:t>
      </w:r>
      <w:r w:rsidR="00D32395" w:rsidRPr="00841091">
        <w:rPr>
          <w:rFonts w:ascii="Arial" w:hAnsi="Arial" w:cs="Arial"/>
          <w:bCs/>
        </w:rPr>
        <w:t> </w:t>
      </w:r>
      <w:r w:rsidRPr="00841091">
        <w:rPr>
          <w:rFonts w:ascii="Arial" w:hAnsi="Arial" w:cs="Arial"/>
          <w:bCs/>
        </w:rPr>
        <w:t>korzystanie z niego może wymagać dostosowania wzoru do okoliczności.</w:t>
      </w:r>
      <w:r w:rsidR="00550E37" w:rsidRPr="00841091">
        <w:rPr>
          <w:rFonts w:ascii="Arial" w:hAnsi="Arial" w:cs="Arial"/>
          <w:bCs/>
        </w:rPr>
        <w:t xml:space="preserve"> Symbol [</w:t>
      </w:r>
      <w:r w:rsidR="00550E37" w:rsidRPr="00841091">
        <w:rPr>
          <w:rFonts w:ascii="Cambria" w:hAnsi="Cambria" w:cs="Arial"/>
          <w:bCs/>
        </w:rPr>
        <w:t>⦁</w:t>
      </w:r>
      <w:r w:rsidR="00550E37" w:rsidRPr="00841091">
        <w:rPr>
          <w:rFonts w:ascii="Arial" w:hAnsi="Arial" w:cs="Arial"/>
          <w:bCs/>
        </w:rPr>
        <w:t>] oznacza, że dane postanowienie</w:t>
      </w:r>
      <w:r w:rsidR="00F577D5" w:rsidRPr="00841091">
        <w:rPr>
          <w:rFonts w:ascii="Arial" w:hAnsi="Arial" w:cs="Arial"/>
          <w:bCs/>
        </w:rPr>
        <w:t xml:space="preserve"> lub jego element </w:t>
      </w:r>
      <w:r w:rsidR="00002C52" w:rsidRPr="00841091">
        <w:rPr>
          <w:rFonts w:ascii="Arial" w:hAnsi="Arial" w:cs="Arial"/>
          <w:bCs/>
        </w:rPr>
        <w:t xml:space="preserve">wymagają uzupełnienia, ale </w:t>
      </w:r>
      <w:r w:rsidR="00F577D5" w:rsidRPr="00841091">
        <w:rPr>
          <w:rFonts w:ascii="Arial" w:hAnsi="Arial" w:cs="Arial"/>
          <w:bCs/>
        </w:rPr>
        <w:t>są opcjonalne</w:t>
      </w:r>
      <w:r w:rsidR="00550E37" w:rsidRPr="00841091">
        <w:rPr>
          <w:rFonts w:ascii="Arial" w:hAnsi="Arial" w:cs="Arial"/>
          <w:bCs/>
        </w:rPr>
        <w:t>.</w:t>
      </w:r>
    </w:p>
    <w:p w14:paraId="45F2E600" w14:textId="2145AF73" w:rsidR="00124D2C" w:rsidRPr="00841091" w:rsidRDefault="00124D2C" w:rsidP="00124D2C">
      <w:pPr>
        <w:spacing w:after="120" w:line="276" w:lineRule="auto"/>
        <w:jc w:val="both"/>
        <w:rPr>
          <w:rFonts w:ascii="Arial" w:hAnsi="Arial" w:cs="Arial"/>
          <w:bCs/>
        </w:rPr>
      </w:pPr>
      <w:r w:rsidRPr="00841091">
        <w:rPr>
          <w:rFonts w:ascii="Arial" w:hAnsi="Arial" w:cs="Arial"/>
          <w:bCs/>
        </w:rPr>
        <w:t xml:space="preserve">SPCG udostępnia </w:t>
      </w:r>
      <w:r w:rsidR="007462CF" w:rsidRPr="00841091">
        <w:rPr>
          <w:rFonts w:ascii="Arial" w:hAnsi="Arial" w:cs="Arial"/>
          <w:bCs/>
        </w:rPr>
        <w:t>wzór umowy wydawniczej</w:t>
      </w:r>
      <w:r w:rsidRPr="00841091">
        <w:rPr>
          <w:rFonts w:ascii="Arial" w:hAnsi="Arial" w:cs="Arial"/>
          <w:bCs/>
        </w:rPr>
        <w:t xml:space="preserve"> na licencji Creative </w:t>
      </w:r>
      <w:proofErr w:type="spellStart"/>
      <w:r w:rsidRPr="00841091">
        <w:rPr>
          <w:rFonts w:ascii="Arial" w:hAnsi="Arial" w:cs="Arial"/>
          <w:bCs/>
        </w:rPr>
        <w:t>Commons</w:t>
      </w:r>
      <w:proofErr w:type="spellEnd"/>
      <w:r w:rsidRPr="00841091">
        <w:rPr>
          <w:rFonts w:ascii="Arial" w:hAnsi="Arial" w:cs="Arial"/>
          <w:bCs/>
        </w:rPr>
        <w:t xml:space="preserve"> „Uznanie autorstwa</w:t>
      </w:r>
      <w:r w:rsidR="00835662" w:rsidRPr="00841091">
        <w:rPr>
          <w:rFonts w:ascii="Arial" w:hAnsi="Arial" w:cs="Arial"/>
          <w:bCs/>
        </w:rPr>
        <w:t>-</w:t>
      </w:r>
      <w:r w:rsidRPr="00841091">
        <w:rPr>
          <w:rFonts w:ascii="Arial" w:hAnsi="Arial" w:cs="Arial"/>
          <w:bCs/>
        </w:rPr>
        <w:t xml:space="preserve">Na tych samych warunkach 4.0”. Licencja ta pozwala na kopiowanie, zmienianie, rozprowadzanie, przedstawianie i wykonywanie utworu tak długo, jak tylko na utwory zależne będzie udzielana taka sama licencja. Więcej informacji na temat tej licencji znajdziesz tutaj: </w:t>
      </w:r>
      <w:hyperlink r:id="rId12" w:history="1">
        <w:r w:rsidR="00870501" w:rsidRPr="00841091">
          <w:rPr>
            <w:rStyle w:val="Hyperlink"/>
            <w:rFonts w:ascii="Arial" w:hAnsi="Arial" w:cs="Arial"/>
          </w:rPr>
          <w:t>https://creativecommons.pl/poznaj-licencje-creative-commons/</w:t>
        </w:r>
      </w:hyperlink>
      <w:r w:rsidR="00870501" w:rsidRPr="00841091">
        <w:rPr>
          <w:rFonts w:ascii="Arial" w:hAnsi="Arial" w:cs="Arial"/>
          <w:bCs/>
        </w:rPr>
        <w:t>.</w:t>
      </w:r>
      <w:r w:rsidR="00870501" w:rsidRPr="00841091">
        <w:rPr>
          <w:rFonts w:ascii="Helvetica Neue" w:hAnsi="Helvetica Neue"/>
          <w:color w:val="000000"/>
        </w:rPr>
        <w:t xml:space="preserve"> </w:t>
      </w:r>
    </w:p>
    <w:p w14:paraId="794D19AF" w14:textId="5414F807" w:rsidR="00C55223" w:rsidRPr="00841091" w:rsidRDefault="00C55223" w:rsidP="00424F6D">
      <w:pPr>
        <w:spacing w:after="120" w:line="276" w:lineRule="auto"/>
        <w:jc w:val="center"/>
        <w:rPr>
          <w:rFonts w:ascii="Arial" w:hAnsi="Arial" w:cs="Arial"/>
          <w:bCs/>
        </w:rPr>
      </w:pPr>
    </w:p>
    <w:p w14:paraId="437C18D5" w14:textId="709266AF" w:rsidR="00BD24B4" w:rsidRPr="00841091" w:rsidRDefault="00BD24B4" w:rsidP="00424F6D">
      <w:pPr>
        <w:spacing w:after="120" w:line="276" w:lineRule="auto"/>
        <w:jc w:val="center"/>
        <w:rPr>
          <w:rFonts w:ascii="Arial" w:hAnsi="Arial" w:cs="Arial"/>
          <w:bCs/>
        </w:rPr>
      </w:pPr>
    </w:p>
    <w:p w14:paraId="7D1FF1A7" w14:textId="4ECC7A3C" w:rsidR="00CC4DAF" w:rsidRPr="00841091" w:rsidRDefault="004F7C8D" w:rsidP="00424F6D">
      <w:pPr>
        <w:spacing w:after="120" w:line="276" w:lineRule="auto"/>
        <w:jc w:val="center"/>
        <w:rPr>
          <w:rFonts w:ascii="Arial" w:hAnsi="Arial" w:cs="Arial"/>
          <w:b/>
          <w:smallCaps/>
          <w:sz w:val="24"/>
          <w:szCs w:val="24"/>
        </w:rPr>
      </w:pPr>
      <w:r w:rsidRPr="00841091">
        <w:rPr>
          <w:rFonts w:ascii="Arial" w:hAnsi="Arial" w:cs="Arial"/>
          <w:b/>
          <w:smallCaps/>
          <w:sz w:val="24"/>
          <w:szCs w:val="24"/>
        </w:rPr>
        <w:t xml:space="preserve">Umowa </w:t>
      </w:r>
      <w:r w:rsidR="00BA01D4" w:rsidRPr="00841091">
        <w:rPr>
          <w:rFonts w:ascii="Arial" w:hAnsi="Arial" w:cs="Arial"/>
          <w:b/>
          <w:smallCaps/>
          <w:sz w:val="24"/>
          <w:szCs w:val="24"/>
        </w:rPr>
        <w:t>wydawnicza</w:t>
      </w:r>
    </w:p>
    <w:p w14:paraId="1C771D50" w14:textId="77777777" w:rsidR="00952CA2" w:rsidRPr="00841091" w:rsidRDefault="00952CA2" w:rsidP="006B321D">
      <w:pPr>
        <w:spacing w:after="120" w:line="276" w:lineRule="auto"/>
        <w:rPr>
          <w:rFonts w:ascii="Arial" w:hAnsi="Arial" w:cs="Arial"/>
        </w:rPr>
      </w:pPr>
    </w:p>
    <w:p w14:paraId="4D869931" w14:textId="187C1DD0" w:rsidR="00CC4DAF" w:rsidRPr="00841091" w:rsidRDefault="00CC4DAF" w:rsidP="006B321D">
      <w:pPr>
        <w:spacing w:after="120" w:line="276" w:lineRule="auto"/>
        <w:rPr>
          <w:rFonts w:ascii="Arial" w:hAnsi="Arial" w:cs="Arial"/>
        </w:rPr>
      </w:pPr>
      <w:r w:rsidRPr="00841091">
        <w:rPr>
          <w:rFonts w:ascii="Arial" w:hAnsi="Arial" w:cs="Arial"/>
        </w:rPr>
        <w:t>zawarta w</w:t>
      </w:r>
      <w:r w:rsidR="00BD24B4" w:rsidRPr="00841091">
        <w:rPr>
          <w:rFonts w:ascii="Arial" w:hAnsi="Arial" w:cs="Arial"/>
        </w:rPr>
        <w:t xml:space="preserve"> [</w:t>
      </w:r>
      <w:r w:rsidR="00550E37" w:rsidRPr="00841091">
        <w:rPr>
          <w:rFonts w:ascii="Arial" w:hAnsi="Arial" w:cs="Arial"/>
        </w:rPr>
        <w:t>miejscowość</w:t>
      </w:r>
      <w:r w:rsidR="00BD24B4" w:rsidRPr="00841091">
        <w:rPr>
          <w:rFonts w:ascii="Arial" w:hAnsi="Arial" w:cs="Arial"/>
        </w:rPr>
        <w:t>]</w:t>
      </w:r>
      <w:r w:rsidR="00F65ABD" w:rsidRPr="00841091">
        <w:rPr>
          <w:rFonts w:ascii="Arial" w:hAnsi="Arial" w:cs="Arial"/>
        </w:rPr>
        <w:t xml:space="preserve"> </w:t>
      </w:r>
      <w:r w:rsidR="00BD24B4" w:rsidRPr="00841091">
        <w:rPr>
          <w:rFonts w:ascii="Arial" w:hAnsi="Arial" w:cs="Arial"/>
        </w:rPr>
        <w:t xml:space="preserve">w dniu </w:t>
      </w:r>
      <w:r w:rsidR="00F65ABD" w:rsidRPr="00841091">
        <w:rPr>
          <w:rFonts w:ascii="Arial" w:hAnsi="Arial" w:cs="Arial"/>
        </w:rPr>
        <w:t>[</w:t>
      </w:r>
      <w:r w:rsidR="00550E37" w:rsidRPr="00841091">
        <w:rPr>
          <w:rFonts w:ascii="Arial" w:hAnsi="Arial" w:cs="Arial"/>
        </w:rPr>
        <w:t>data</w:t>
      </w:r>
      <w:r w:rsidR="00F65ABD" w:rsidRPr="00841091">
        <w:rPr>
          <w:rFonts w:ascii="Arial" w:hAnsi="Arial" w:cs="Arial"/>
        </w:rPr>
        <w:t>]</w:t>
      </w:r>
      <w:r w:rsidR="00BD24B4" w:rsidRPr="00841091">
        <w:rPr>
          <w:rFonts w:ascii="Arial" w:hAnsi="Arial" w:cs="Arial"/>
        </w:rPr>
        <w:t xml:space="preserve"> </w:t>
      </w:r>
      <w:r w:rsidRPr="00841091">
        <w:rPr>
          <w:rFonts w:ascii="Arial" w:hAnsi="Arial" w:cs="Arial"/>
        </w:rPr>
        <w:t>pomiędzy:</w:t>
      </w:r>
    </w:p>
    <w:p w14:paraId="3FAFBAA7" w14:textId="77777777" w:rsidR="00CC4DAF" w:rsidRPr="00841091" w:rsidRDefault="00CC4DAF" w:rsidP="006B321D">
      <w:pPr>
        <w:spacing w:after="120" w:line="276" w:lineRule="auto"/>
        <w:rPr>
          <w:rFonts w:ascii="Arial" w:hAnsi="Arial" w:cs="Arial"/>
        </w:rPr>
      </w:pPr>
    </w:p>
    <w:p w14:paraId="16B55D35" w14:textId="2136A60F" w:rsidR="001934FF" w:rsidRPr="00841091" w:rsidRDefault="00BD24B4" w:rsidP="006B321D">
      <w:pPr>
        <w:pStyle w:val="BodyA"/>
        <w:spacing w:after="120" w:line="276" w:lineRule="auto"/>
        <w:jc w:val="both"/>
        <w:rPr>
          <w:rFonts w:ascii="Arial" w:eastAsia="Arial" w:hAnsi="Arial" w:cs="Arial"/>
          <w:lang w:val="pl-PL"/>
        </w:rPr>
      </w:pPr>
      <w:bookmarkStart w:id="1" w:name="_Hlk37866942"/>
      <w:r w:rsidRPr="00841091">
        <w:rPr>
          <w:rFonts w:ascii="Arial" w:hAnsi="Arial" w:cs="Arial"/>
          <w:lang w:val="pl-PL"/>
        </w:rPr>
        <w:t>[</w:t>
      </w:r>
      <w:r w:rsidR="00952CA2" w:rsidRPr="00841091">
        <w:rPr>
          <w:rFonts w:ascii="Arial" w:hAnsi="Arial" w:cs="Arial"/>
          <w:lang w:val="pl-PL"/>
        </w:rPr>
        <w:t>firma i forma prawna spółki</w:t>
      </w:r>
      <w:r w:rsidRPr="00841091">
        <w:rPr>
          <w:rFonts w:ascii="Arial" w:hAnsi="Arial" w:cs="Arial"/>
          <w:lang w:val="pl-PL"/>
        </w:rPr>
        <w:t>]</w:t>
      </w:r>
      <w:r w:rsidRPr="00841091">
        <w:rPr>
          <w:rFonts w:ascii="Arial" w:hAnsi="Arial" w:cs="Arial"/>
          <w:b/>
          <w:bCs/>
          <w:lang w:val="pl-PL"/>
        </w:rPr>
        <w:t xml:space="preserve"> </w:t>
      </w:r>
      <w:r w:rsidR="001934FF" w:rsidRPr="00841091">
        <w:rPr>
          <w:rFonts w:ascii="Arial" w:hAnsi="Arial" w:cs="Arial"/>
          <w:lang w:val="pl-PL"/>
        </w:rPr>
        <w:t xml:space="preserve">z siedzibą w </w:t>
      </w:r>
      <w:r w:rsidRPr="00841091">
        <w:rPr>
          <w:rFonts w:ascii="Arial" w:hAnsi="Arial" w:cs="Arial"/>
          <w:lang w:val="pl-PL"/>
        </w:rPr>
        <w:t>[miejscowość]</w:t>
      </w:r>
      <w:r w:rsidR="001934FF" w:rsidRPr="00841091">
        <w:rPr>
          <w:rFonts w:ascii="Arial" w:hAnsi="Arial" w:cs="Arial"/>
          <w:lang w:val="pl-PL"/>
        </w:rPr>
        <w:t>, przy</w:t>
      </w:r>
      <w:r w:rsidRPr="00841091">
        <w:rPr>
          <w:rFonts w:ascii="Arial" w:hAnsi="Arial" w:cs="Arial"/>
          <w:lang w:val="pl-PL"/>
        </w:rPr>
        <w:t xml:space="preserve"> ulicy [nazwa i numer]</w:t>
      </w:r>
      <w:r w:rsidR="001934FF" w:rsidRPr="00841091">
        <w:rPr>
          <w:rFonts w:ascii="Arial" w:hAnsi="Arial" w:cs="Arial"/>
          <w:lang w:val="pl-PL"/>
        </w:rPr>
        <w:t xml:space="preserve">, </w:t>
      </w:r>
      <w:r w:rsidRPr="00841091">
        <w:rPr>
          <w:rFonts w:ascii="Arial" w:hAnsi="Arial" w:cs="Arial"/>
          <w:lang w:val="pl-PL"/>
        </w:rPr>
        <w:t>[kod pocztowy i miasto]</w:t>
      </w:r>
      <w:r w:rsidR="001934FF" w:rsidRPr="00841091">
        <w:rPr>
          <w:rFonts w:ascii="Arial" w:hAnsi="Arial" w:cs="Arial"/>
          <w:lang w:val="pl-PL"/>
        </w:rPr>
        <w:t>,</w:t>
      </w:r>
      <w:r w:rsidRPr="00841091">
        <w:rPr>
          <w:rFonts w:ascii="Arial" w:hAnsi="Arial" w:cs="Arial"/>
          <w:lang w:val="pl-PL"/>
        </w:rPr>
        <w:t xml:space="preserve"> wpisaną przez Sąd Rejonowy w [mie</w:t>
      </w:r>
      <w:r w:rsidR="002B0151" w:rsidRPr="00841091">
        <w:rPr>
          <w:rFonts w:ascii="Arial" w:hAnsi="Arial" w:cs="Arial"/>
          <w:lang w:val="pl-PL"/>
        </w:rPr>
        <w:t>j</w:t>
      </w:r>
      <w:r w:rsidRPr="00841091">
        <w:rPr>
          <w:rFonts w:ascii="Arial" w:hAnsi="Arial" w:cs="Arial"/>
          <w:lang w:val="pl-PL"/>
        </w:rPr>
        <w:t>scowość, w której siedz</w:t>
      </w:r>
      <w:r w:rsidR="0027452E" w:rsidRPr="00841091">
        <w:rPr>
          <w:rFonts w:ascii="Arial" w:hAnsi="Arial" w:cs="Arial"/>
          <w:lang w:val="pl-PL"/>
        </w:rPr>
        <w:t>i</w:t>
      </w:r>
      <w:r w:rsidRPr="00841091">
        <w:rPr>
          <w:rFonts w:ascii="Arial" w:hAnsi="Arial" w:cs="Arial"/>
          <w:lang w:val="pl-PL"/>
        </w:rPr>
        <w:t>bę ma sąd] Wydział [</w:t>
      </w:r>
      <w:r w:rsidR="00952CA2" w:rsidRPr="00841091">
        <w:rPr>
          <w:rFonts w:ascii="Arial" w:hAnsi="Arial" w:cs="Arial"/>
          <w:lang w:val="pl-PL"/>
        </w:rPr>
        <w:t>numer wydziału</w:t>
      </w:r>
      <w:r w:rsidRPr="00841091">
        <w:rPr>
          <w:rFonts w:ascii="Arial" w:hAnsi="Arial" w:cs="Arial"/>
          <w:lang w:val="pl-PL"/>
        </w:rPr>
        <w:t>] Gospodarczy Krajowego Rejestru Sądowego do rejestru przedsiębiorców pod numerem [</w:t>
      </w:r>
      <w:r w:rsidR="00550E37" w:rsidRPr="00841091">
        <w:rPr>
          <w:rFonts w:ascii="Arial" w:hAnsi="Arial" w:cs="Arial"/>
          <w:lang w:val="pl-PL"/>
        </w:rPr>
        <w:t>numer</w:t>
      </w:r>
      <w:r w:rsidRPr="00841091">
        <w:rPr>
          <w:rFonts w:ascii="Arial" w:hAnsi="Arial" w:cs="Arial"/>
          <w:lang w:val="pl-PL"/>
        </w:rPr>
        <w:t>], NIP [</w:t>
      </w:r>
      <w:r w:rsidR="00550E37" w:rsidRPr="00841091">
        <w:rPr>
          <w:rFonts w:ascii="Arial" w:hAnsi="Arial" w:cs="Arial"/>
          <w:lang w:val="pl-PL"/>
        </w:rPr>
        <w:t>numer</w:t>
      </w:r>
      <w:r w:rsidRPr="00841091">
        <w:rPr>
          <w:rFonts w:ascii="Arial" w:hAnsi="Arial" w:cs="Arial"/>
          <w:lang w:val="pl-PL"/>
        </w:rPr>
        <w:t>], REGON, [</w:t>
      </w:r>
      <w:r w:rsidR="00550E37" w:rsidRPr="00841091">
        <w:rPr>
          <w:rFonts w:ascii="Arial" w:hAnsi="Arial" w:cs="Arial"/>
          <w:lang w:val="pl-PL"/>
        </w:rPr>
        <w:t>numer</w:t>
      </w:r>
      <w:r w:rsidRPr="00841091">
        <w:rPr>
          <w:rFonts w:ascii="Arial" w:hAnsi="Arial" w:cs="Arial"/>
          <w:lang w:val="pl-PL"/>
        </w:rPr>
        <w:t>],</w:t>
      </w:r>
      <w:r w:rsidR="00720998" w:rsidRPr="00841091">
        <w:rPr>
          <w:rFonts w:ascii="Arial" w:hAnsi="Arial" w:cs="Arial"/>
          <w:lang w:val="pl-PL"/>
        </w:rPr>
        <w:t xml:space="preserve"> </w:t>
      </w:r>
      <w:r w:rsidR="00FE7FDC" w:rsidRPr="00841091">
        <w:rPr>
          <w:rFonts w:ascii="Arial" w:hAnsi="Arial" w:cs="Arial"/>
          <w:lang w:val="pl-PL"/>
        </w:rPr>
        <w:t>z kapitałem zakładowym</w:t>
      </w:r>
      <w:r w:rsidR="008A18F3" w:rsidRPr="00841091">
        <w:rPr>
          <w:rFonts w:ascii="Arial" w:hAnsi="Arial" w:cs="Arial"/>
          <w:lang w:val="pl-PL"/>
        </w:rPr>
        <w:t>/akcyjnym</w:t>
      </w:r>
      <w:r w:rsidR="00FE7FDC" w:rsidRPr="00841091">
        <w:rPr>
          <w:rFonts w:ascii="Arial" w:hAnsi="Arial" w:cs="Arial"/>
          <w:lang w:val="pl-PL"/>
        </w:rPr>
        <w:t xml:space="preserve"> w</w:t>
      </w:r>
      <w:r w:rsidR="002B0151" w:rsidRPr="00841091">
        <w:rPr>
          <w:rFonts w:ascii="Arial" w:hAnsi="Arial" w:cs="Arial"/>
          <w:lang w:val="pl-PL"/>
        </w:rPr>
        <w:t> </w:t>
      </w:r>
      <w:r w:rsidR="00FE7FDC" w:rsidRPr="00841091">
        <w:rPr>
          <w:rFonts w:ascii="Arial" w:hAnsi="Arial" w:cs="Arial"/>
          <w:lang w:val="pl-PL"/>
        </w:rPr>
        <w:t>wysokości [wysokość kapitału zakładowego</w:t>
      </w:r>
      <w:r w:rsidR="008A18F3" w:rsidRPr="00841091">
        <w:rPr>
          <w:rFonts w:ascii="Arial" w:hAnsi="Arial" w:cs="Arial"/>
          <w:lang w:val="pl-PL"/>
        </w:rPr>
        <w:t>/akcyjnego</w:t>
      </w:r>
      <w:r w:rsidR="00FE7FDC" w:rsidRPr="00841091">
        <w:rPr>
          <w:rFonts w:ascii="Arial" w:hAnsi="Arial" w:cs="Arial"/>
          <w:lang w:val="pl-PL"/>
        </w:rPr>
        <w:t>] złotych, wpłaconym w</w:t>
      </w:r>
      <w:r w:rsidR="002B0151" w:rsidRPr="00841091">
        <w:rPr>
          <w:rFonts w:ascii="Arial" w:hAnsi="Arial" w:cs="Arial"/>
          <w:lang w:val="pl-PL"/>
        </w:rPr>
        <w:t> </w:t>
      </w:r>
      <w:r w:rsidR="00FE7FDC" w:rsidRPr="00841091">
        <w:rPr>
          <w:rFonts w:ascii="Arial" w:hAnsi="Arial" w:cs="Arial"/>
          <w:lang w:val="pl-PL"/>
        </w:rPr>
        <w:t xml:space="preserve">[całości/części], </w:t>
      </w:r>
      <w:r w:rsidR="001934FF" w:rsidRPr="00841091">
        <w:rPr>
          <w:rFonts w:ascii="Arial" w:hAnsi="Arial" w:cs="Arial"/>
          <w:lang w:val="pl-PL"/>
        </w:rPr>
        <w:t xml:space="preserve">reprezentowaną przez </w:t>
      </w:r>
      <w:r w:rsidRPr="00841091">
        <w:rPr>
          <w:rFonts w:ascii="Arial" w:hAnsi="Arial" w:cs="Arial"/>
          <w:lang w:val="pl-PL"/>
        </w:rPr>
        <w:t>[</w:t>
      </w:r>
      <w:r w:rsidR="00952CA2" w:rsidRPr="00841091">
        <w:rPr>
          <w:rFonts w:ascii="Arial" w:hAnsi="Arial" w:cs="Arial"/>
          <w:lang w:val="pl-PL"/>
        </w:rPr>
        <w:t xml:space="preserve">imię i nazwisko oraz stanowisko </w:t>
      </w:r>
      <w:r w:rsidR="0027452E" w:rsidRPr="00841091">
        <w:rPr>
          <w:rFonts w:ascii="Arial" w:hAnsi="Arial" w:cs="Arial"/>
          <w:lang w:val="pl-PL"/>
        </w:rPr>
        <w:t>w</w:t>
      </w:r>
      <w:r w:rsidR="00550E37" w:rsidRPr="00841091">
        <w:rPr>
          <w:rFonts w:ascii="Arial" w:hAnsi="Arial" w:cs="Arial"/>
          <w:lang w:val="pl-PL"/>
        </w:rPr>
        <w:t> </w:t>
      </w:r>
      <w:r w:rsidR="00952CA2" w:rsidRPr="00841091">
        <w:rPr>
          <w:rFonts w:ascii="Arial" w:hAnsi="Arial" w:cs="Arial"/>
          <w:lang w:val="pl-PL"/>
        </w:rPr>
        <w:t>spółce</w:t>
      </w:r>
      <w:r w:rsidRPr="00841091">
        <w:rPr>
          <w:rFonts w:ascii="Arial" w:hAnsi="Arial" w:cs="Arial"/>
          <w:lang w:val="pl-PL"/>
        </w:rPr>
        <w:t>]</w:t>
      </w:r>
      <w:r w:rsidR="001934FF" w:rsidRPr="00841091">
        <w:rPr>
          <w:rFonts w:ascii="Arial" w:hAnsi="Arial" w:cs="Arial"/>
          <w:lang w:val="pl-PL"/>
        </w:rPr>
        <w:t>, zwaną dalej „</w:t>
      </w:r>
      <w:r w:rsidR="00BA01D4" w:rsidRPr="00841091">
        <w:rPr>
          <w:rFonts w:ascii="Arial" w:hAnsi="Arial" w:cs="Arial"/>
          <w:b/>
          <w:bCs/>
          <w:lang w:val="pl-PL"/>
        </w:rPr>
        <w:t>Wydawcą</w:t>
      </w:r>
      <w:r w:rsidR="001934FF" w:rsidRPr="00841091">
        <w:rPr>
          <w:rFonts w:ascii="Arial" w:hAnsi="Arial" w:cs="Arial"/>
          <w:lang w:val="pl-PL"/>
        </w:rPr>
        <w:t>”,</w:t>
      </w:r>
    </w:p>
    <w:bookmarkEnd w:id="1"/>
    <w:p w14:paraId="404B38DD" w14:textId="77777777" w:rsidR="0080449B" w:rsidRPr="00841091" w:rsidRDefault="0080449B" w:rsidP="006B321D">
      <w:pPr>
        <w:spacing w:after="120" w:line="276" w:lineRule="auto"/>
        <w:rPr>
          <w:rFonts w:ascii="Arial" w:hAnsi="Arial" w:cs="Arial"/>
        </w:rPr>
      </w:pPr>
    </w:p>
    <w:p w14:paraId="41461C5C" w14:textId="77777777" w:rsidR="00CC4DAF" w:rsidRPr="00841091" w:rsidRDefault="00CC4DAF" w:rsidP="006B321D">
      <w:pPr>
        <w:spacing w:after="120" w:line="276" w:lineRule="auto"/>
        <w:rPr>
          <w:rFonts w:ascii="Arial" w:hAnsi="Arial" w:cs="Arial"/>
        </w:rPr>
      </w:pPr>
      <w:r w:rsidRPr="00841091">
        <w:rPr>
          <w:rFonts w:ascii="Arial" w:hAnsi="Arial" w:cs="Arial"/>
        </w:rPr>
        <w:t>a</w:t>
      </w:r>
    </w:p>
    <w:p w14:paraId="39BADB8D" w14:textId="77777777" w:rsidR="00CC4DAF" w:rsidRPr="00841091" w:rsidRDefault="00CC4DAF" w:rsidP="006B321D">
      <w:pPr>
        <w:spacing w:after="120" w:line="276" w:lineRule="auto"/>
        <w:rPr>
          <w:rFonts w:ascii="Arial" w:hAnsi="Arial" w:cs="Arial"/>
        </w:rPr>
      </w:pPr>
    </w:p>
    <w:p w14:paraId="74390784" w14:textId="40B07E1F" w:rsidR="00952CA2" w:rsidRPr="00841091" w:rsidRDefault="00952CA2" w:rsidP="00952CA2">
      <w:pPr>
        <w:pStyle w:val="BodyA"/>
        <w:spacing w:after="120" w:line="276" w:lineRule="auto"/>
        <w:jc w:val="both"/>
        <w:rPr>
          <w:rFonts w:ascii="Arial" w:eastAsia="Arial" w:hAnsi="Arial" w:cs="Arial"/>
          <w:lang w:val="pl-PL"/>
        </w:rPr>
      </w:pPr>
      <w:r w:rsidRPr="00841091">
        <w:rPr>
          <w:rFonts w:ascii="Arial" w:hAnsi="Arial" w:cs="Arial"/>
          <w:lang w:val="pl-PL"/>
        </w:rPr>
        <w:t>[firma i forma prawna spółki]</w:t>
      </w:r>
      <w:r w:rsidRPr="00841091">
        <w:rPr>
          <w:rFonts w:ascii="Arial" w:hAnsi="Arial" w:cs="Arial"/>
          <w:b/>
          <w:bCs/>
          <w:lang w:val="pl-PL"/>
        </w:rPr>
        <w:t xml:space="preserve"> </w:t>
      </w:r>
      <w:r w:rsidRPr="00841091">
        <w:rPr>
          <w:rFonts w:ascii="Arial" w:hAnsi="Arial" w:cs="Arial"/>
          <w:lang w:val="pl-PL"/>
        </w:rPr>
        <w:t>z siedzibą w [miejscowość], przy ulicy [nazwa i numer], [kod pocztowy i miasto], wpisaną przez Sąd Rejonowy w [</w:t>
      </w:r>
      <w:r w:rsidR="002B0151" w:rsidRPr="00841091">
        <w:rPr>
          <w:rFonts w:ascii="Arial" w:hAnsi="Arial" w:cs="Arial"/>
          <w:lang w:val="pl-PL"/>
        </w:rPr>
        <w:t>miejscowość</w:t>
      </w:r>
      <w:r w:rsidRPr="00841091">
        <w:rPr>
          <w:rFonts w:ascii="Arial" w:hAnsi="Arial" w:cs="Arial"/>
          <w:lang w:val="pl-PL"/>
        </w:rPr>
        <w:t>, w której siedz</w:t>
      </w:r>
      <w:r w:rsidR="0027452E" w:rsidRPr="00841091">
        <w:rPr>
          <w:rFonts w:ascii="Arial" w:hAnsi="Arial" w:cs="Arial"/>
          <w:lang w:val="pl-PL"/>
        </w:rPr>
        <w:t>i</w:t>
      </w:r>
      <w:r w:rsidRPr="00841091">
        <w:rPr>
          <w:rFonts w:ascii="Arial" w:hAnsi="Arial" w:cs="Arial"/>
          <w:lang w:val="pl-PL"/>
        </w:rPr>
        <w:t xml:space="preserve">bę ma sąd] Wydział [numer wydziału] Gospodarczy Krajowego Rejestru Sądowego do rejestru przedsiębiorców pod numerem </w:t>
      </w:r>
      <w:r w:rsidR="00550E37" w:rsidRPr="00841091">
        <w:rPr>
          <w:rFonts w:ascii="Arial" w:hAnsi="Arial" w:cs="Arial"/>
          <w:lang w:val="pl-PL"/>
        </w:rPr>
        <w:t>[numer], NIP [numer], REGON, [numer]</w:t>
      </w:r>
      <w:r w:rsidR="00720998" w:rsidRPr="00841091">
        <w:rPr>
          <w:rFonts w:ascii="Arial" w:hAnsi="Arial" w:cs="Arial"/>
          <w:lang w:val="pl-PL"/>
        </w:rPr>
        <w:t>,</w:t>
      </w:r>
      <w:r w:rsidR="00550E37" w:rsidRPr="00841091">
        <w:rPr>
          <w:rFonts w:ascii="Arial" w:hAnsi="Arial" w:cs="Arial"/>
          <w:lang w:val="pl-PL"/>
        </w:rPr>
        <w:t xml:space="preserve"> </w:t>
      </w:r>
      <w:r w:rsidR="008A18F3" w:rsidRPr="00841091">
        <w:rPr>
          <w:rFonts w:ascii="Arial" w:hAnsi="Arial" w:cs="Arial"/>
          <w:lang w:val="pl-PL"/>
        </w:rPr>
        <w:t>z kapitałem zakładowym/akcyjnym w</w:t>
      </w:r>
      <w:r w:rsidR="00D32395" w:rsidRPr="00841091">
        <w:rPr>
          <w:rFonts w:ascii="Arial" w:hAnsi="Arial" w:cs="Arial"/>
          <w:lang w:val="pl-PL"/>
        </w:rPr>
        <w:t> </w:t>
      </w:r>
      <w:r w:rsidR="008A18F3" w:rsidRPr="00841091">
        <w:rPr>
          <w:rFonts w:ascii="Arial" w:hAnsi="Arial" w:cs="Arial"/>
          <w:lang w:val="pl-PL"/>
        </w:rPr>
        <w:t>wysokości [wysokość kapitału zakładowego/akcyjnego] złotych, wpłaconym w</w:t>
      </w:r>
      <w:r w:rsidR="002B0151" w:rsidRPr="00841091">
        <w:rPr>
          <w:rFonts w:ascii="Arial" w:hAnsi="Arial" w:cs="Arial"/>
          <w:lang w:val="pl-PL"/>
        </w:rPr>
        <w:t> </w:t>
      </w:r>
      <w:r w:rsidR="008A18F3" w:rsidRPr="00841091">
        <w:rPr>
          <w:rFonts w:ascii="Arial" w:hAnsi="Arial" w:cs="Arial"/>
          <w:lang w:val="pl-PL"/>
        </w:rPr>
        <w:t xml:space="preserve">[całości/części], </w:t>
      </w:r>
      <w:r w:rsidRPr="00841091">
        <w:rPr>
          <w:rFonts w:ascii="Arial" w:hAnsi="Arial" w:cs="Arial"/>
          <w:lang w:val="pl-PL"/>
        </w:rPr>
        <w:t xml:space="preserve">reprezentowaną przez [imię i nazwisko oraz stanowisko </w:t>
      </w:r>
      <w:r w:rsidR="0027452E" w:rsidRPr="00841091">
        <w:rPr>
          <w:rFonts w:ascii="Arial" w:hAnsi="Arial" w:cs="Arial"/>
          <w:lang w:val="pl-PL"/>
        </w:rPr>
        <w:t>w</w:t>
      </w:r>
      <w:r w:rsidR="00AD7DFA" w:rsidRPr="00841091">
        <w:rPr>
          <w:rFonts w:ascii="Arial" w:hAnsi="Arial" w:cs="Arial"/>
          <w:lang w:val="pl-PL"/>
        </w:rPr>
        <w:t> </w:t>
      </w:r>
      <w:r w:rsidRPr="00841091">
        <w:rPr>
          <w:rFonts w:ascii="Arial" w:hAnsi="Arial" w:cs="Arial"/>
          <w:lang w:val="pl-PL"/>
        </w:rPr>
        <w:t>spółce] , zwaną dalej „</w:t>
      </w:r>
      <w:r w:rsidRPr="00841091">
        <w:rPr>
          <w:rFonts w:ascii="Arial" w:hAnsi="Arial" w:cs="Arial"/>
          <w:b/>
          <w:bCs/>
          <w:lang w:val="pl-PL"/>
        </w:rPr>
        <w:t>Studiem</w:t>
      </w:r>
      <w:r w:rsidRPr="00841091">
        <w:rPr>
          <w:rFonts w:ascii="Arial" w:hAnsi="Arial" w:cs="Arial"/>
          <w:lang w:val="pl-PL"/>
        </w:rPr>
        <w:t>”,</w:t>
      </w:r>
    </w:p>
    <w:p w14:paraId="7A3490C8" w14:textId="77777777" w:rsidR="00B471D6" w:rsidRPr="00841091" w:rsidRDefault="00B471D6" w:rsidP="006B321D">
      <w:pPr>
        <w:spacing w:after="120" w:line="276" w:lineRule="auto"/>
        <w:rPr>
          <w:rFonts w:ascii="Arial" w:hAnsi="Arial" w:cs="Arial"/>
        </w:rPr>
      </w:pPr>
    </w:p>
    <w:p w14:paraId="7D8B441C" w14:textId="546678C9" w:rsidR="00F31A7A" w:rsidRPr="00841091" w:rsidRDefault="00F31A7A" w:rsidP="006B321D">
      <w:pPr>
        <w:spacing w:after="120" w:line="276" w:lineRule="auto"/>
        <w:rPr>
          <w:rFonts w:ascii="Arial" w:hAnsi="Arial" w:cs="Arial"/>
        </w:rPr>
      </w:pPr>
      <w:r w:rsidRPr="00841091">
        <w:rPr>
          <w:rFonts w:ascii="Arial" w:hAnsi="Arial" w:cs="Arial"/>
        </w:rPr>
        <w:t>zwanymi dalej łącznie „</w:t>
      </w:r>
      <w:r w:rsidRPr="00841091">
        <w:rPr>
          <w:rFonts w:ascii="Arial" w:hAnsi="Arial" w:cs="Arial"/>
          <w:b/>
          <w:bCs/>
        </w:rPr>
        <w:t>Stronami</w:t>
      </w:r>
      <w:r w:rsidRPr="00841091">
        <w:rPr>
          <w:rFonts w:ascii="Arial" w:hAnsi="Arial" w:cs="Arial"/>
        </w:rPr>
        <w:t>”,</w:t>
      </w:r>
      <w:r w:rsidRPr="00841091">
        <w:rPr>
          <w:rFonts w:ascii="Arial" w:hAnsi="Arial" w:cs="Arial"/>
          <w:b/>
          <w:bCs/>
        </w:rPr>
        <w:t xml:space="preserve"> </w:t>
      </w:r>
      <w:r w:rsidRPr="00841091">
        <w:rPr>
          <w:rFonts w:ascii="Arial" w:hAnsi="Arial" w:cs="Arial"/>
        </w:rPr>
        <w:t>a indywidualnie również „</w:t>
      </w:r>
      <w:r w:rsidRPr="00841091">
        <w:rPr>
          <w:rFonts w:ascii="Arial" w:hAnsi="Arial" w:cs="Arial"/>
          <w:b/>
          <w:bCs/>
        </w:rPr>
        <w:t>Stroną</w:t>
      </w:r>
      <w:r w:rsidRPr="00841091">
        <w:rPr>
          <w:rFonts w:ascii="Arial" w:hAnsi="Arial" w:cs="Arial"/>
        </w:rPr>
        <w:t>”</w:t>
      </w:r>
      <w:r w:rsidR="00072FD0" w:rsidRPr="00841091">
        <w:rPr>
          <w:rFonts w:ascii="Arial" w:hAnsi="Arial" w:cs="Arial"/>
        </w:rPr>
        <w:t>,</w:t>
      </w:r>
    </w:p>
    <w:p w14:paraId="1DCE5D23" w14:textId="10D7D74B" w:rsidR="00F31A7A" w:rsidRPr="00841091" w:rsidRDefault="00F31A7A" w:rsidP="006B321D">
      <w:pPr>
        <w:spacing w:after="120" w:line="276" w:lineRule="auto"/>
        <w:rPr>
          <w:rFonts w:ascii="Arial" w:hAnsi="Arial" w:cs="Arial"/>
        </w:rPr>
      </w:pPr>
    </w:p>
    <w:p w14:paraId="5721B57E" w14:textId="349EE404" w:rsidR="00BA01D4" w:rsidRPr="00841091" w:rsidRDefault="00BA01D4" w:rsidP="00E41F0D">
      <w:pPr>
        <w:pStyle w:val="ListParagraph"/>
        <w:numPr>
          <w:ilvl w:val="0"/>
          <w:numId w:val="8"/>
        </w:numPr>
        <w:spacing w:after="120" w:line="276" w:lineRule="auto"/>
        <w:contextualSpacing w:val="0"/>
        <w:rPr>
          <w:rFonts w:ascii="Arial" w:hAnsi="Arial" w:cs="Arial"/>
          <w:b/>
        </w:rPr>
      </w:pPr>
      <w:r w:rsidRPr="00841091">
        <w:rPr>
          <w:rFonts w:ascii="Arial" w:hAnsi="Arial" w:cs="Arial"/>
          <w:b/>
        </w:rPr>
        <w:t xml:space="preserve">Definicje </w:t>
      </w:r>
      <w:r w:rsidR="00040F64" w:rsidRPr="00841091">
        <w:rPr>
          <w:rFonts w:ascii="Arial" w:hAnsi="Arial" w:cs="Arial"/>
          <w:b/>
        </w:rPr>
        <w:t>u</w:t>
      </w:r>
      <w:r w:rsidRPr="00841091">
        <w:rPr>
          <w:rFonts w:ascii="Arial" w:hAnsi="Arial" w:cs="Arial"/>
          <w:b/>
        </w:rPr>
        <w:t>mowne</w:t>
      </w:r>
    </w:p>
    <w:p w14:paraId="4859930D"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bookmarkStart w:id="2" w:name="_Hlk116294701"/>
      <w:r w:rsidRPr="00841091">
        <w:rPr>
          <w:rFonts w:ascii="Arial" w:hAnsi="Arial" w:cs="Arial"/>
          <w:b/>
        </w:rPr>
        <w:t>Dzień Roboczy</w:t>
      </w:r>
      <w:r w:rsidRPr="00841091">
        <w:rPr>
          <w:rFonts w:ascii="Arial" w:eastAsia="Times New Roman" w:hAnsi="Arial" w:cs="Arial"/>
        </w:rPr>
        <w:t xml:space="preserve"> – oznacza dzień od poniedziałku do piątku, z wyłączeniem dni ustawowo wolnych od pracy w rozumieniu przepisów prawa polskiego. Jeżeli w Umowie wyraźnie nie wskazano na termin liczony w Dniach Roboczych, termin należy liczyć w dniach kalendarzowych.</w:t>
      </w:r>
    </w:p>
    <w:p w14:paraId="2F6B2D7E"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eastAsia="Times New Roman" w:hAnsi="Arial" w:cs="Arial"/>
          <w:b/>
          <w:bCs/>
        </w:rPr>
        <w:lastRenderedPageBreak/>
        <w:t>Gra</w:t>
      </w:r>
      <w:r w:rsidRPr="00841091">
        <w:rPr>
          <w:rFonts w:ascii="Arial" w:eastAsia="Times New Roman" w:hAnsi="Arial" w:cs="Arial"/>
        </w:rPr>
        <w:t xml:space="preserve"> </w:t>
      </w:r>
      <w:r w:rsidRPr="00841091">
        <w:rPr>
          <w:rFonts w:ascii="Arial" w:hAnsi="Arial" w:cs="Arial"/>
          <w:bCs/>
        </w:rPr>
        <w:t>–</w:t>
      </w:r>
      <w:r w:rsidRPr="00841091">
        <w:rPr>
          <w:rFonts w:ascii="Arial" w:eastAsia="Times New Roman" w:hAnsi="Arial" w:cs="Arial"/>
        </w:rPr>
        <w:t xml:space="preserve"> oznacza grę wideo </w:t>
      </w:r>
      <w:r w:rsidRPr="00841091">
        <w:rPr>
          <w:rFonts w:ascii="Arial" w:hAnsi="Arial" w:cs="Arial"/>
        </w:rPr>
        <w:t>na komputery osobiste (</w:t>
      </w:r>
      <w:proofErr w:type="spellStart"/>
      <w:r w:rsidRPr="00841091">
        <w:rPr>
          <w:rFonts w:ascii="Arial" w:hAnsi="Arial" w:cs="Arial"/>
        </w:rPr>
        <w:t>personal</w:t>
      </w:r>
      <w:proofErr w:type="spellEnd"/>
      <w:r w:rsidRPr="00841091">
        <w:rPr>
          <w:rFonts w:ascii="Arial" w:hAnsi="Arial" w:cs="Arial"/>
        </w:rPr>
        <w:t xml:space="preserve"> </w:t>
      </w:r>
      <w:proofErr w:type="spellStart"/>
      <w:r w:rsidRPr="00841091">
        <w:rPr>
          <w:rFonts w:ascii="Arial" w:hAnsi="Arial" w:cs="Arial"/>
        </w:rPr>
        <w:t>computer</w:t>
      </w:r>
      <w:proofErr w:type="spellEnd"/>
      <w:r w:rsidRPr="00841091">
        <w:rPr>
          <w:rFonts w:ascii="Arial" w:hAnsi="Arial" w:cs="Arial"/>
        </w:rPr>
        <w:t>)</w:t>
      </w:r>
      <w:r w:rsidRPr="00841091">
        <w:rPr>
          <w:rFonts w:ascii="Arial" w:eastAsia="Times New Roman" w:hAnsi="Arial" w:cs="Arial"/>
        </w:rPr>
        <w:t xml:space="preserve"> pt. </w:t>
      </w:r>
      <w:r w:rsidRPr="00841091">
        <w:rPr>
          <w:rFonts w:ascii="Arial" w:hAnsi="Arial" w:cs="Arial"/>
        </w:rPr>
        <w:t xml:space="preserve">[tytuł gry] </w:t>
      </w:r>
      <w:r w:rsidRPr="00841091">
        <w:rPr>
          <w:rFonts w:ascii="Arial" w:eastAsia="Times New Roman" w:hAnsi="Arial" w:cs="Arial"/>
        </w:rPr>
        <w:t xml:space="preserve">stworzoną i dostarczoną Wydawcy przez Studio w wyniku realizacji Umowy, zgodnie z „Game Design </w:t>
      </w:r>
      <w:proofErr w:type="spellStart"/>
      <w:r w:rsidRPr="00841091">
        <w:rPr>
          <w:rFonts w:ascii="Arial" w:eastAsia="Times New Roman" w:hAnsi="Arial" w:cs="Arial"/>
        </w:rPr>
        <w:t>Document</w:t>
      </w:r>
      <w:proofErr w:type="spellEnd"/>
      <w:r w:rsidRPr="00841091">
        <w:rPr>
          <w:rFonts w:ascii="Arial" w:eastAsia="Times New Roman" w:hAnsi="Arial" w:cs="Arial"/>
        </w:rPr>
        <w:t xml:space="preserve">” stanowiącym Załącznik nr 1 do Umowy oraz </w:t>
      </w:r>
      <w:r w:rsidRPr="00841091">
        <w:rPr>
          <w:rFonts w:ascii="Arial" w:hAnsi="Arial" w:cs="Arial"/>
        </w:rPr>
        <w:t>[</w:t>
      </w:r>
      <w:r w:rsidRPr="00841091">
        <w:rPr>
          <w:rFonts w:ascii="Cambria Math" w:hAnsi="Cambria Math" w:cs="Cambria Math"/>
        </w:rPr>
        <w:t>⦁</w:t>
      </w:r>
      <w:r w:rsidRPr="00841091">
        <w:rPr>
          <w:rFonts w:ascii="Arial" w:hAnsi="Arial" w:cs="Arial"/>
        </w:rPr>
        <w:t>]</w:t>
      </w:r>
      <w:r w:rsidRPr="00841091">
        <w:rPr>
          <w:rFonts w:ascii="Arial" w:eastAsia="Times New Roman" w:hAnsi="Arial" w:cs="Arial"/>
        </w:rPr>
        <w:t>, na którą składa się w szczególności program komputerowy, oprawa graficzna, oprawa dźwiękowa oraz warstwa tekstowa gry wideo, a także wszelkie aktualizacje i wersje Gry, które powstaną w trakcie obowiązywania Umowy i zostaną dostarczone Wydawcy przez Studio.</w:t>
      </w:r>
    </w:p>
    <w:p w14:paraId="3DBD1776"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Harmonogram</w:t>
      </w:r>
      <w:r w:rsidRPr="00841091">
        <w:rPr>
          <w:rFonts w:ascii="Arial" w:hAnsi="Arial" w:cs="Arial"/>
          <w:bCs/>
        </w:rPr>
        <w:t xml:space="preserve"> – oznacza harmonogram rzeczowo-finansowy prac nad Grą i Materiałami Marketingowymi, określający szczegółowe terminy realizacji poszczególnych elementów Gry oraz Materiałów Marketingowych, a także terminy płatności Wynagrodzenia Podstawowego i Zaliczek. Harmonogram stanowi Załącznik nr 4 do Umowy.</w:t>
      </w:r>
    </w:p>
    <w:p w14:paraId="1A39D7CC"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Kodeks Cywilny </w:t>
      </w:r>
      <w:r w:rsidRPr="00841091">
        <w:rPr>
          <w:rFonts w:ascii="Arial" w:hAnsi="Arial" w:cs="Arial"/>
          <w:bCs/>
        </w:rPr>
        <w:t>– oznacza ustawę z dnia 23 kwietnia 1964 r. – Kodeks cywilny (</w:t>
      </w:r>
      <w:proofErr w:type="spellStart"/>
      <w:r w:rsidRPr="00841091">
        <w:rPr>
          <w:rFonts w:ascii="Arial" w:hAnsi="Arial" w:cs="Arial"/>
          <w:bCs/>
        </w:rPr>
        <w:t>t.j</w:t>
      </w:r>
      <w:proofErr w:type="spellEnd"/>
      <w:r w:rsidRPr="00841091">
        <w:rPr>
          <w:rFonts w:ascii="Arial" w:hAnsi="Arial" w:cs="Arial"/>
          <w:bCs/>
        </w:rPr>
        <w:t>.</w:t>
      </w:r>
      <w:r w:rsidRPr="00841091">
        <w:t xml:space="preserve"> </w:t>
      </w:r>
      <w:r w:rsidRPr="00841091">
        <w:rPr>
          <w:rFonts w:ascii="Arial" w:hAnsi="Arial" w:cs="Arial"/>
          <w:bCs/>
        </w:rPr>
        <w:t>Dz.U. z 2022 r. poz. 1360).</w:t>
      </w:r>
    </w:p>
    <w:p w14:paraId="38185CFD"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Koszty Wydawcy </w:t>
      </w:r>
      <w:r w:rsidRPr="00841091">
        <w:rPr>
          <w:rFonts w:ascii="Arial" w:hAnsi="Arial" w:cs="Arial"/>
          <w:bCs/>
        </w:rPr>
        <w:t>– oznacza koszty niezbędne do prowadzenia dystrybucji i marketingu Gry na zasadach uzgodnionych w Umowie, na które składają się</w:t>
      </w:r>
      <w:r w:rsidRPr="00841091">
        <w:rPr>
          <w:rFonts w:ascii="Arial" w:hAnsi="Arial" w:cs="Arial"/>
          <w:bCs/>
          <w:color w:val="000000" w:themeColor="text1"/>
        </w:rPr>
        <w:t>: (i) koszty marketingu Gry w</w:t>
      </w:r>
      <w:r w:rsidRPr="00841091">
        <w:rPr>
          <w:rFonts w:ascii="Arial" w:hAnsi="Arial" w:cs="Arial"/>
          <w:bCs/>
        </w:rPr>
        <w:t xml:space="preserve"> mediach, a w szczególności utrzymywanie i obsługa strony internetowej Gry, profili gry w mediach społecznościowych, organizacja konkursów oraz innych akcji promocyjnych, kontakt z dziennikarzami i przygotowanie </w:t>
      </w:r>
      <w:proofErr w:type="spellStart"/>
      <w:r w:rsidRPr="00841091">
        <w:rPr>
          <w:rFonts w:ascii="Arial" w:hAnsi="Arial" w:cs="Arial"/>
          <w:bCs/>
        </w:rPr>
        <w:t>presskitów</w:t>
      </w:r>
      <w:proofErr w:type="spellEnd"/>
      <w:r w:rsidRPr="00841091">
        <w:rPr>
          <w:rFonts w:ascii="Arial" w:hAnsi="Arial" w:cs="Arial"/>
          <w:bCs/>
        </w:rPr>
        <w:t xml:space="preserve">, wynagrodzenia agencji reklamowych, youtuberów, </w:t>
      </w:r>
      <w:proofErr w:type="spellStart"/>
      <w:r w:rsidRPr="00841091">
        <w:rPr>
          <w:rFonts w:ascii="Arial" w:hAnsi="Arial" w:cs="Arial"/>
          <w:bCs/>
        </w:rPr>
        <w:t>influencerów</w:t>
      </w:r>
      <w:proofErr w:type="spellEnd"/>
      <w:r w:rsidRPr="00841091">
        <w:rPr>
          <w:rFonts w:ascii="Arial" w:hAnsi="Arial" w:cs="Arial"/>
          <w:bCs/>
        </w:rPr>
        <w:t xml:space="preserve"> i streamerów, nagranie i publikacja </w:t>
      </w:r>
      <w:proofErr w:type="spellStart"/>
      <w:r w:rsidRPr="00841091">
        <w:rPr>
          <w:rFonts w:ascii="Arial" w:hAnsi="Arial" w:cs="Arial"/>
          <w:bCs/>
        </w:rPr>
        <w:t>trailerów</w:t>
      </w:r>
      <w:proofErr w:type="spellEnd"/>
      <w:r w:rsidRPr="00841091">
        <w:rPr>
          <w:rFonts w:ascii="Arial" w:hAnsi="Arial" w:cs="Arial"/>
          <w:bCs/>
        </w:rPr>
        <w:t xml:space="preserve"> i reklam wideo, udział w targach takich jak PGA oraz GAMESCOM; (ii) inne niż prowizja od sprzedaży Gry opłaty pobrane przez Platformy Sprzedaży od Wydawcy w związku z dystrybucją lub marketingiem Gry; (iii) </w:t>
      </w:r>
      <w:r w:rsidRPr="00841091">
        <w:rPr>
          <w:rFonts w:ascii="Arial" w:hAnsi="Arial" w:cs="Arial"/>
        </w:rPr>
        <w:t>[</w:t>
      </w:r>
      <w:r w:rsidRPr="00841091">
        <w:rPr>
          <w:rFonts w:ascii="Cambria Math" w:hAnsi="Cambria Math" w:cs="Cambria Math"/>
        </w:rPr>
        <w:t>⦁</w:t>
      </w:r>
      <w:r w:rsidRPr="00841091">
        <w:rPr>
          <w:rFonts w:ascii="Arial" w:hAnsi="Arial" w:cs="Arial"/>
        </w:rPr>
        <w:t>].</w:t>
      </w:r>
    </w:p>
    <w:p w14:paraId="19B43260"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Cs/>
        </w:rPr>
      </w:pPr>
      <w:r w:rsidRPr="00841091">
        <w:rPr>
          <w:rFonts w:ascii="Arial" w:eastAsia="Times New Roman" w:hAnsi="Arial" w:cs="Arial"/>
          <w:b/>
          <w:bCs/>
        </w:rPr>
        <w:t>Materiały Marketingowe</w:t>
      </w:r>
      <w:r w:rsidRPr="00841091">
        <w:rPr>
          <w:rFonts w:ascii="Arial" w:eastAsia="Times New Roman" w:hAnsi="Arial" w:cs="Arial"/>
        </w:rPr>
        <w:t xml:space="preserve"> –</w:t>
      </w:r>
      <w:r w:rsidRPr="00841091">
        <w:rPr>
          <w:rFonts w:ascii="Arial" w:eastAsia="Times New Roman" w:hAnsi="Arial" w:cs="Arial"/>
          <w:b/>
          <w:bCs/>
        </w:rPr>
        <w:t xml:space="preserve"> </w:t>
      </w:r>
      <w:r w:rsidRPr="00841091">
        <w:rPr>
          <w:rFonts w:ascii="Arial" w:eastAsia="Times New Roman" w:hAnsi="Arial" w:cs="Arial"/>
        </w:rPr>
        <w:t xml:space="preserve">oznacza materiały służące do prowadzenia marketingu Gry, takie jak grafiki koncepcyjne i </w:t>
      </w:r>
      <w:proofErr w:type="spellStart"/>
      <w:r w:rsidRPr="00841091">
        <w:rPr>
          <w:rFonts w:ascii="Arial" w:eastAsia="Times New Roman" w:hAnsi="Arial" w:cs="Arial"/>
        </w:rPr>
        <w:t>teasery</w:t>
      </w:r>
      <w:proofErr w:type="spellEnd"/>
      <w:r w:rsidRPr="00841091">
        <w:rPr>
          <w:rFonts w:ascii="Arial" w:eastAsia="Times New Roman" w:hAnsi="Arial" w:cs="Arial"/>
        </w:rPr>
        <w:t>, stworzone i dostarczone Wydawcy przez Studio w wyniku realizacji Umowy, zgodnie z „Listą Materiałów Marketingowych” stanowiącą Załącznik nr 2 do Umowy.</w:t>
      </w:r>
    </w:p>
    <w:p w14:paraId="30FD45E6"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Cs/>
        </w:rPr>
      </w:pPr>
      <w:r w:rsidRPr="00841091">
        <w:rPr>
          <w:rFonts w:ascii="Arial" w:hAnsi="Arial" w:cs="Arial"/>
          <w:b/>
        </w:rPr>
        <w:t xml:space="preserve">Platformy Sprzedaży </w:t>
      </w:r>
      <w:r w:rsidRPr="00841091">
        <w:rPr>
          <w:rFonts w:ascii="Arial" w:hAnsi="Arial" w:cs="Arial"/>
          <w:bCs/>
        </w:rPr>
        <w:t xml:space="preserve">– oznacza następujące platformy cyfrowej dystrybucji gier wideo: </w:t>
      </w:r>
      <w:proofErr w:type="spellStart"/>
      <w:r w:rsidRPr="00841091">
        <w:rPr>
          <w:rFonts w:ascii="Arial" w:hAnsi="Arial" w:cs="Arial"/>
          <w:bCs/>
        </w:rPr>
        <w:t>Steam</w:t>
      </w:r>
      <w:proofErr w:type="spellEnd"/>
      <w:r w:rsidRPr="00841091">
        <w:rPr>
          <w:rFonts w:ascii="Arial" w:hAnsi="Arial" w:cs="Arial"/>
          <w:bCs/>
        </w:rPr>
        <w:t xml:space="preserve">, </w:t>
      </w:r>
      <w:proofErr w:type="spellStart"/>
      <w:r w:rsidRPr="00841091">
        <w:rPr>
          <w:rFonts w:ascii="Arial" w:hAnsi="Arial" w:cs="Arial"/>
          <w:bCs/>
        </w:rPr>
        <w:t>Epic</w:t>
      </w:r>
      <w:proofErr w:type="spellEnd"/>
      <w:r w:rsidRPr="00841091">
        <w:rPr>
          <w:rFonts w:ascii="Arial" w:hAnsi="Arial" w:cs="Arial"/>
          <w:bCs/>
        </w:rPr>
        <w:t xml:space="preserve"> Games, GOG, [</w:t>
      </w:r>
      <w:r w:rsidRPr="00841091">
        <w:rPr>
          <w:rFonts w:ascii="Cambria" w:hAnsi="Cambria" w:cs="Arial"/>
          <w:bCs/>
        </w:rPr>
        <w:t>⦁</w:t>
      </w:r>
      <w:r w:rsidRPr="00841091">
        <w:rPr>
          <w:rFonts w:ascii="Arial" w:hAnsi="Arial" w:cs="Arial"/>
          <w:bCs/>
        </w:rPr>
        <w:t>], a także platformy powstałe w wyniku ich przekształcenia bądź połączenia.</w:t>
      </w:r>
    </w:p>
    <w:p w14:paraId="7F6F44CB"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Prawa Własności Intelektualnej </w:t>
      </w:r>
      <w:r w:rsidRPr="00841091">
        <w:rPr>
          <w:rFonts w:ascii="Arial" w:hAnsi="Arial" w:cs="Arial"/>
          <w:bCs/>
        </w:rPr>
        <w:t xml:space="preserve">– majątkowe i osobiste prawa autorskie, prawa pokrewne do artystycznych </w:t>
      </w:r>
      <w:proofErr w:type="spellStart"/>
      <w:r w:rsidRPr="00841091">
        <w:rPr>
          <w:rFonts w:ascii="Arial" w:hAnsi="Arial" w:cs="Arial"/>
          <w:bCs/>
        </w:rPr>
        <w:t>wykonań</w:t>
      </w:r>
      <w:proofErr w:type="spellEnd"/>
      <w:r w:rsidRPr="00841091">
        <w:rPr>
          <w:rFonts w:ascii="Arial" w:hAnsi="Arial" w:cs="Arial"/>
          <w:bCs/>
        </w:rPr>
        <w:t xml:space="preserve">, fonogramów oraz wideogramów, prawa własności przemysłowej, prawa </w:t>
      </w:r>
      <w:proofErr w:type="spellStart"/>
      <w:r w:rsidRPr="00841091">
        <w:rPr>
          <w:rFonts w:ascii="Arial" w:hAnsi="Arial" w:cs="Arial"/>
          <w:bCs/>
          <w:i/>
          <w:iCs/>
        </w:rPr>
        <w:t>sui</w:t>
      </w:r>
      <w:proofErr w:type="spellEnd"/>
      <w:r w:rsidRPr="00841091">
        <w:rPr>
          <w:rFonts w:ascii="Arial" w:hAnsi="Arial" w:cs="Arial"/>
          <w:bCs/>
          <w:i/>
          <w:iCs/>
        </w:rPr>
        <w:t xml:space="preserve"> </w:t>
      </w:r>
      <w:proofErr w:type="spellStart"/>
      <w:r w:rsidRPr="00841091">
        <w:rPr>
          <w:rFonts w:ascii="Arial" w:hAnsi="Arial" w:cs="Arial"/>
          <w:bCs/>
          <w:i/>
          <w:iCs/>
        </w:rPr>
        <w:t>generis</w:t>
      </w:r>
      <w:proofErr w:type="spellEnd"/>
      <w:r w:rsidRPr="00841091">
        <w:rPr>
          <w:rFonts w:ascii="Arial" w:hAnsi="Arial" w:cs="Arial"/>
          <w:bCs/>
        </w:rPr>
        <w:t xml:space="preserve"> do baz danych, do Gry, Materiałów Marketingowych i Znaków Towarowych lub w nich wykorzystane.</w:t>
      </w:r>
    </w:p>
    <w:p w14:paraId="6AAF2172"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Prawo Autorskie</w:t>
      </w:r>
      <w:r w:rsidRPr="00841091">
        <w:rPr>
          <w:rFonts w:ascii="Arial" w:hAnsi="Arial" w:cs="Arial"/>
          <w:bCs/>
        </w:rPr>
        <w:t xml:space="preserve"> – oznacza ustawę z dnia 4 lutego 1994 r. o prawie autorskim i prawach pokrewnych (</w:t>
      </w:r>
      <w:proofErr w:type="spellStart"/>
      <w:r w:rsidRPr="00841091">
        <w:rPr>
          <w:rFonts w:ascii="Arial" w:hAnsi="Arial" w:cs="Arial"/>
          <w:bCs/>
        </w:rPr>
        <w:t>t.j</w:t>
      </w:r>
      <w:proofErr w:type="spellEnd"/>
      <w:r w:rsidRPr="00841091">
        <w:rPr>
          <w:rFonts w:ascii="Arial" w:hAnsi="Arial" w:cs="Arial"/>
          <w:bCs/>
        </w:rPr>
        <w:t xml:space="preserve">. Dz. U. z 2021 r. poz. 1062 z </w:t>
      </w:r>
      <w:proofErr w:type="spellStart"/>
      <w:r w:rsidRPr="00841091">
        <w:rPr>
          <w:rFonts w:ascii="Arial" w:hAnsi="Arial" w:cs="Arial"/>
          <w:bCs/>
        </w:rPr>
        <w:t>późn</w:t>
      </w:r>
      <w:proofErr w:type="spellEnd"/>
      <w:r w:rsidRPr="00841091">
        <w:rPr>
          <w:rFonts w:ascii="Arial" w:hAnsi="Arial" w:cs="Arial"/>
          <w:bCs/>
        </w:rPr>
        <w:t>. zm.).</w:t>
      </w:r>
    </w:p>
    <w:p w14:paraId="5BA2FC70"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bCs/>
        </w:rPr>
        <w:t>Prawo Własności Przemysłowej</w:t>
      </w:r>
      <w:r w:rsidRPr="00841091">
        <w:rPr>
          <w:rFonts w:ascii="Arial" w:hAnsi="Arial" w:cs="Arial"/>
        </w:rPr>
        <w:t xml:space="preserve"> –</w:t>
      </w:r>
      <w:r w:rsidRPr="00841091">
        <w:rPr>
          <w:rFonts w:ascii="Arial" w:hAnsi="Arial" w:cs="Arial"/>
          <w:b/>
          <w:bCs/>
        </w:rPr>
        <w:t xml:space="preserve"> </w:t>
      </w:r>
      <w:r w:rsidRPr="00841091">
        <w:rPr>
          <w:rFonts w:ascii="Arial" w:hAnsi="Arial" w:cs="Arial"/>
        </w:rPr>
        <w:t>oznacza ustawę z dnia 30 czerwca 2000 r. Prawo własności przemysłowej (</w:t>
      </w:r>
      <w:proofErr w:type="spellStart"/>
      <w:r w:rsidRPr="00841091">
        <w:rPr>
          <w:rFonts w:ascii="Arial" w:hAnsi="Arial" w:cs="Arial"/>
        </w:rPr>
        <w:t>t.j</w:t>
      </w:r>
      <w:proofErr w:type="spellEnd"/>
      <w:r w:rsidRPr="00841091">
        <w:rPr>
          <w:rFonts w:ascii="Arial" w:hAnsi="Arial" w:cs="Arial"/>
        </w:rPr>
        <w:t xml:space="preserve">. Dz. U. z 2021 r. poz. 324 z </w:t>
      </w:r>
      <w:proofErr w:type="spellStart"/>
      <w:r w:rsidRPr="00841091">
        <w:rPr>
          <w:rFonts w:ascii="Arial" w:hAnsi="Arial" w:cs="Arial"/>
        </w:rPr>
        <w:t>późn</w:t>
      </w:r>
      <w:proofErr w:type="spellEnd"/>
      <w:r w:rsidRPr="00841091">
        <w:rPr>
          <w:rFonts w:ascii="Arial" w:hAnsi="Arial" w:cs="Arial"/>
        </w:rPr>
        <w:t>. zm.).</w:t>
      </w:r>
    </w:p>
    <w:p w14:paraId="16BB2F5B"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Przychód z Dystrybucji Gry </w:t>
      </w:r>
      <w:r w:rsidRPr="00841091">
        <w:rPr>
          <w:rFonts w:ascii="Arial" w:hAnsi="Arial" w:cs="Arial"/>
          <w:bCs/>
        </w:rPr>
        <w:t xml:space="preserve">– oznacza sumę pieniężną należną Wydawcy z tytułu dystrybuowania Gry, pomniejszoną o (i) podatki oraz inne należności publicznoprawne zapłacone przez Wydawcę, które są niezbędne i ściśle związane z dystrybucją Gry; (ii) </w:t>
      </w:r>
      <w:r w:rsidRPr="00841091">
        <w:rPr>
          <w:rFonts w:ascii="Arial" w:eastAsia="Times New Roman" w:hAnsi="Arial" w:cs="Arial"/>
        </w:rPr>
        <w:t>upusty cenowe, bonusy i rabaty, w tym upusty cenowe, bonusy i rabaty rozliczane po sprzedaży Gry; (iii) prowizje pobierane przez Platformy Sprzedaży od sprzedaży Gry;</w:t>
      </w:r>
      <w:r w:rsidRPr="00841091">
        <w:rPr>
          <w:rFonts w:ascii="Arial" w:hAnsi="Arial" w:cs="Arial"/>
          <w:bCs/>
        </w:rPr>
        <w:t xml:space="preserve"> (iv) [</w:t>
      </w:r>
      <w:r w:rsidRPr="00841091">
        <w:rPr>
          <w:rFonts w:ascii="Cambria" w:hAnsi="Cambria" w:cs="Arial"/>
          <w:bCs/>
        </w:rPr>
        <w:t>⦁</w:t>
      </w:r>
      <w:r w:rsidRPr="00841091">
        <w:rPr>
          <w:rFonts w:ascii="Arial" w:hAnsi="Arial" w:cs="Arial"/>
          <w:bCs/>
        </w:rPr>
        <w:t>].</w:t>
      </w:r>
    </w:p>
    <w:p w14:paraId="2614614B"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Cs/>
        </w:rPr>
      </w:pPr>
      <w:r w:rsidRPr="00841091">
        <w:rPr>
          <w:rFonts w:ascii="Arial" w:hAnsi="Arial" w:cs="Arial"/>
          <w:b/>
        </w:rPr>
        <w:lastRenderedPageBreak/>
        <w:t>Raport Sprzedaży</w:t>
      </w:r>
      <w:r w:rsidRPr="00841091">
        <w:rPr>
          <w:rFonts w:ascii="Arial" w:hAnsi="Arial" w:cs="Arial"/>
          <w:bCs/>
        </w:rPr>
        <w:t xml:space="preserve"> – oznacza sporządzony przez Wydawcę za dany kwartał raport obejmujący wysokość Przychodu z Dystrybucji Gry, Platform Sprzedaży oraz liczby sprzedanych kopii Gry oraz obliczoną kwotę Wynagrodzenia Dodatkowego. Raport Sprzedaży będzie każdorazowo zawierał też zestawienie Kosztów Wydawcy poniesionych od początku obowiązywania Umowy.</w:t>
      </w:r>
    </w:p>
    <w:p w14:paraId="76E54CAA"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Rezultaty Prac </w:t>
      </w:r>
      <w:r w:rsidRPr="00841091">
        <w:rPr>
          <w:rFonts w:ascii="Arial" w:eastAsia="Times New Roman" w:hAnsi="Arial" w:cs="Arial"/>
        </w:rPr>
        <w:t xml:space="preserve">– oznaczają wszelkie świadczenia, w szczególności dzieło lub jego części oraz usługi, stanowiące Grę, Materiały Marketingowe, elementy stanowiące część Gry lub Materiałów Marketingowych bądź niezbędne do ich wykonania, lub inne ustalone przez Strony świadczenia, które są dostarczane Wydawcy przez Dewelopera zgodnie z Harmonogramem, „Game Design </w:t>
      </w:r>
      <w:proofErr w:type="spellStart"/>
      <w:r w:rsidRPr="00841091">
        <w:rPr>
          <w:rFonts w:ascii="Arial" w:eastAsia="Times New Roman" w:hAnsi="Arial" w:cs="Arial"/>
        </w:rPr>
        <w:t>Document</w:t>
      </w:r>
      <w:proofErr w:type="spellEnd"/>
      <w:r w:rsidRPr="00841091">
        <w:rPr>
          <w:rFonts w:ascii="Arial" w:eastAsia="Times New Roman" w:hAnsi="Arial" w:cs="Arial"/>
        </w:rPr>
        <w:t>”, „Listą Materiałów Marketingowych” oraz [</w:t>
      </w:r>
      <w:r w:rsidRPr="00841091">
        <w:rPr>
          <w:rFonts w:ascii="Cambria" w:eastAsia="Times New Roman" w:hAnsi="Cambria" w:cs="Arial"/>
        </w:rPr>
        <w:t>⦁</w:t>
      </w:r>
      <w:r w:rsidRPr="00841091">
        <w:rPr>
          <w:rFonts w:ascii="Arial" w:eastAsia="Times New Roman" w:hAnsi="Arial" w:cs="Arial"/>
        </w:rPr>
        <w:t>].</w:t>
      </w:r>
    </w:p>
    <w:p w14:paraId="55BB0E77"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eastAsia="Times New Roman" w:hAnsi="Arial" w:cs="Arial"/>
          <w:b/>
          <w:bCs/>
        </w:rPr>
        <w:t>RODO</w:t>
      </w:r>
      <w:r w:rsidRPr="00841091">
        <w:rPr>
          <w:rFonts w:ascii="Arial" w:eastAsia="Times New Roman" w:hAnsi="Arial" w:cs="Arial"/>
        </w:rPr>
        <w:t xml:space="preserve"> –</w:t>
      </w:r>
      <w:r w:rsidRPr="00841091">
        <w:rPr>
          <w:rFonts w:ascii="Arial" w:eastAsia="Times New Roman" w:hAnsi="Arial" w:cs="Arial"/>
          <w:b/>
          <w:bCs/>
        </w:rPr>
        <w:t xml:space="preserve"> </w:t>
      </w:r>
      <w:r w:rsidRPr="00841091">
        <w:rPr>
          <w:rFonts w:ascii="Arial" w:eastAsia="Times New Roman" w:hAnsi="Arial" w:cs="Arial"/>
        </w:rPr>
        <w:t xml:space="preserve">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41091">
        <w:rPr>
          <w:rFonts w:ascii="Arial" w:eastAsia="Times New Roman" w:hAnsi="Arial" w:cs="Arial"/>
        </w:rPr>
        <w:t>późn</w:t>
      </w:r>
      <w:proofErr w:type="spellEnd"/>
      <w:r w:rsidRPr="00841091">
        <w:rPr>
          <w:rFonts w:ascii="Arial" w:eastAsia="Times New Roman" w:hAnsi="Arial" w:cs="Arial"/>
        </w:rPr>
        <w:t>. zm.).</w:t>
      </w:r>
    </w:p>
    <w:p w14:paraId="0426DD0D"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Terytorium </w:t>
      </w:r>
      <w:r w:rsidRPr="00841091">
        <w:rPr>
          <w:rFonts w:ascii="Arial" w:hAnsi="Arial" w:cs="Arial"/>
          <w:bCs/>
        </w:rPr>
        <w:t>– oznacza terytoria państw Unii Europejskiej, Wielką Brytanię, Norwegię, Islandię, Liechtenstein, Szwajcarię, Stany Zjednoczone Ameryki Północnej, Kanadę, Japonię oraz [</w:t>
      </w:r>
      <w:r w:rsidRPr="00841091">
        <w:rPr>
          <w:rFonts w:ascii="Cambria" w:hAnsi="Cambria" w:cs="Arial"/>
          <w:bCs/>
        </w:rPr>
        <w:t>⦁</w:t>
      </w:r>
      <w:r w:rsidRPr="00841091">
        <w:rPr>
          <w:rFonts w:ascii="Arial" w:hAnsi="Arial" w:cs="Arial"/>
          <w:bCs/>
        </w:rPr>
        <w:t>].</w:t>
      </w:r>
    </w:p>
    <w:p w14:paraId="61FAEBD3"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eastAsia="Times New Roman" w:hAnsi="Arial" w:cs="Arial"/>
          <w:b/>
        </w:rPr>
        <w:t>Umowa</w:t>
      </w:r>
      <w:r w:rsidRPr="00841091">
        <w:rPr>
          <w:rFonts w:ascii="Arial" w:eastAsia="Times New Roman" w:hAnsi="Arial" w:cs="Arial"/>
        </w:rPr>
        <w:t xml:space="preserve"> – oznacza niniejszą umowę oraz wszystkie załączniki do umowy.</w:t>
      </w:r>
    </w:p>
    <w:p w14:paraId="7235EF04"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Wynagrodzenie </w:t>
      </w:r>
      <w:r w:rsidRPr="00841091">
        <w:rPr>
          <w:rFonts w:ascii="Arial" w:hAnsi="Arial" w:cs="Arial"/>
          <w:bCs/>
        </w:rPr>
        <w:t xml:space="preserve">– oznacza </w:t>
      </w:r>
      <w:r w:rsidRPr="00841091">
        <w:rPr>
          <w:rFonts w:ascii="Arial" w:hAnsi="Arial" w:cs="Arial"/>
        </w:rPr>
        <w:t>całość wynagrodzenia, do którego zapłaty na rzecz Studia zobowiązany jest Wydawca zgodnie z postanowieniami Umowy, stanowiącego sumę Wynagrodzenia Podstawowego i Wynagrodzenia Dodatkowego.</w:t>
      </w:r>
    </w:p>
    <w:p w14:paraId="1F59C930" w14:textId="77777777" w:rsidR="00E418AC" w:rsidRPr="00841091" w:rsidRDefault="00E418AC" w:rsidP="00E418AC">
      <w:pPr>
        <w:pStyle w:val="ListParagraph"/>
        <w:numPr>
          <w:ilvl w:val="2"/>
          <w:numId w:val="8"/>
        </w:numPr>
        <w:spacing w:after="120" w:line="276" w:lineRule="auto"/>
        <w:contextualSpacing w:val="0"/>
        <w:jc w:val="both"/>
        <w:rPr>
          <w:rFonts w:ascii="Arial" w:hAnsi="Arial" w:cs="Arial"/>
          <w:b/>
        </w:rPr>
      </w:pPr>
      <w:r w:rsidRPr="00841091">
        <w:rPr>
          <w:rFonts w:ascii="Arial" w:eastAsia="Times New Roman" w:hAnsi="Arial" w:cs="Arial"/>
          <w:b/>
          <w:bCs/>
        </w:rPr>
        <w:t>Wynagrodzenie Podstawowe –</w:t>
      </w:r>
      <w:r w:rsidRPr="00841091">
        <w:rPr>
          <w:rFonts w:ascii="Arial" w:eastAsia="Times New Roman" w:hAnsi="Arial" w:cs="Arial"/>
        </w:rPr>
        <w:t xml:space="preserve"> oznacza wynagrodzenie, o którym mowa w pkt </w:t>
      </w:r>
      <w:r w:rsidRPr="00841091">
        <w:rPr>
          <w:rFonts w:ascii="Arial" w:eastAsia="Times New Roman" w:hAnsi="Arial" w:cs="Arial"/>
        </w:rPr>
        <w:fldChar w:fldCharType="begin"/>
      </w:r>
      <w:r w:rsidRPr="00841091">
        <w:rPr>
          <w:rFonts w:ascii="Arial" w:eastAsia="Times New Roman" w:hAnsi="Arial" w:cs="Arial"/>
        </w:rPr>
        <w:instrText xml:space="preserve"> REF _Ref115689627 \r \h </w:instrText>
      </w:r>
      <w:r w:rsidRPr="00841091">
        <w:rPr>
          <w:rFonts w:ascii="Arial" w:eastAsia="Times New Roman" w:hAnsi="Arial" w:cs="Arial"/>
        </w:rPr>
      </w:r>
      <w:r w:rsidRPr="00841091">
        <w:rPr>
          <w:rFonts w:ascii="Arial" w:eastAsia="Times New Roman" w:hAnsi="Arial" w:cs="Arial"/>
        </w:rPr>
        <w:fldChar w:fldCharType="separate"/>
      </w:r>
      <w:r w:rsidRPr="00841091">
        <w:rPr>
          <w:rFonts w:ascii="Arial" w:eastAsia="Times New Roman" w:hAnsi="Arial" w:cs="Arial"/>
        </w:rPr>
        <w:t>6.1.1</w:t>
      </w:r>
      <w:r w:rsidRPr="00841091">
        <w:rPr>
          <w:rFonts w:ascii="Arial" w:eastAsia="Times New Roman" w:hAnsi="Arial" w:cs="Arial"/>
        </w:rPr>
        <w:fldChar w:fldCharType="end"/>
      </w:r>
      <w:r w:rsidRPr="00841091">
        <w:rPr>
          <w:rFonts w:ascii="Arial" w:eastAsia="Times New Roman" w:hAnsi="Arial" w:cs="Arial"/>
        </w:rPr>
        <w:t>.</w:t>
      </w:r>
    </w:p>
    <w:p w14:paraId="1A1F65D7" w14:textId="20D3D380" w:rsidR="00E26435" w:rsidRPr="00841091" w:rsidRDefault="00E26435" w:rsidP="00E26435">
      <w:pPr>
        <w:pStyle w:val="ListParagraph"/>
        <w:numPr>
          <w:ilvl w:val="2"/>
          <w:numId w:val="8"/>
        </w:numPr>
        <w:spacing w:after="120" w:line="276" w:lineRule="auto"/>
        <w:contextualSpacing w:val="0"/>
        <w:jc w:val="both"/>
        <w:rPr>
          <w:rFonts w:ascii="Arial" w:hAnsi="Arial" w:cs="Arial"/>
          <w:b/>
        </w:rPr>
      </w:pPr>
      <w:r w:rsidRPr="00841091">
        <w:rPr>
          <w:rFonts w:ascii="Arial" w:eastAsia="Times New Roman" w:hAnsi="Arial" w:cs="Arial"/>
          <w:b/>
          <w:bCs/>
        </w:rPr>
        <w:t xml:space="preserve">Wynagrodzenie Dodatkowe – </w:t>
      </w:r>
      <w:r w:rsidRPr="00841091">
        <w:rPr>
          <w:rFonts w:ascii="Arial" w:eastAsia="Times New Roman" w:hAnsi="Arial" w:cs="Arial"/>
        </w:rPr>
        <w:t xml:space="preserve">oznacza wynagrodzenie, o którym mowa w pkt </w:t>
      </w:r>
      <w:r w:rsidRPr="00841091">
        <w:rPr>
          <w:rFonts w:ascii="Arial" w:eastAsia="Times New Roman" w:hAnsi="Arial" w:cs="Arial"/>
        </w:rPr>
        <w:fldChar w:fldCharType="begin"/>
      </w:r>
      <w:r w:rsidRPr="00841091">
        <w:rPr>
          <w:rFonts w:ascii="Arial" w:eastAsia="Times New Roman" w:hAnsi="Arial" w:cs="Arial"/>
        </w:rPr>
        <w:instrText xml:space="preserve"> REF _Ref115689645 \r \h </w:instrText>
      </w:r>
      <w:r w:rsidRPr="00841091">
        <w:rPr>
          <w:rFonts w:ascii="Arial" w:eastAsia="Times New Roman" w:hAnsi="Arial" w:cs="Arial"/>
        </w:rPr>
      </w:r>
      <w:r w:rsidRPr="00841091">
        <w:rPr>
          <w:rFonts w:ascii="Arial" w:eastAsia="Times New Roman" w:hAnsi="Arial" w:cs="Arial"/>
        </w:rPr>
        <w:fldChar w:fldCharType="separate"/>
      </w:r>
      <w:r w:rsidRPr="00841091">
        <w:rPr>
          <w:rFonts w:ascii="Arial" w:eastAsia="Times New Roman" w:hAnsi="Arial" w:cs="Arial"/>
        </w:rPr>
        <w:t>6.1.2</w:t>
      </w:r>
      <w:r w:rsidRPr="00841091">
        <w:rPr>
          <w:rFonts w:ascii="Arial" w:eastAsia="Times New Roman" w:hAnsi="Arial" w:cs="Arial"/>
        </w:rPr>
        <w:fldChar w:fldCharType="end"/>
      </w:r>
      <w:r w:rsidRPr="00841091">
        <w:rPr>
          <w:rFonts w:ascii="Arial" w:eastAsia="Times New Roman" w:hAnsi="Arial" w:cs="Arial"/>
        </w:rPr>
        <w:t>.</w:t>
      </w:r>
    </w:p>
    <w:p w14:paraId="320940BB"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Cs/>
        </w:rPr>
      </w:pPr>
      <w:r w:rsidRPr="00841091">
        <w:rPr>
          <w:rFonts w:ascii="Arial" w:hAnsi="Arial" w:cs="Arial"/>
          <w:b/>
        </w:rPr>
        <w:t>Zaliczka</w:t>
      </w:r>
      <w:r w:rsidRPr="00841091">
        <w:rPr>
          <w:rFonts w:ascii="Arial" w:hAnsi="Arial" w:cs="Arial"/>
          <w:bCs/>
        </w:rPr>
        <w:t xml:space="preserve"> – oznacza zaliczkę zapłaconą Studiu przez Wydawcę na poczet Wynagrodzenia Podstawowego na zasadach określonych w Umowie. Kwoty i terminy zapłaty poszczególnych Zaliczek wskazane są w Harmonogramie.</w:t>
      </w:r>
    </w:p>
    <w:p w14:paraId="2805186E" w14:textId="77777777" w:rsidR="00E26435" w:rsidRPr="00841091" w:rsidRDefault="00E26435" w:rsidP="00E26435">
      <w:pPr>
        <w:pStyle w:val="ListParagraph"/>
        <w:numPr>
          <w:ilvl w:val="1"/>
          <w:numId w:val="8"/>
        </w:numPr>
        <w:spacing w:after="120" w:line="276" w:lineRule="auto"/>
        <w:contextualSpacing w:val="0"/>
        <w:jc w:val="both"/>
        <w:rPr>
          <w:rFonts w:ascii="Arial" w:hAnsi="Arial" w:cs="Arial"/>
          <w:b/>
        </w:rPr>
      </w:pPr>
      <w:r w:rsidRPr="00841091">
        <w:rPr>
          <w:rFonts w:ascii="Arial" w:hAnsi="Arial" w:cs="Arial"/>
          <w:b/>
        </w:rPr>
        <w:t xml:space="preserve">Znaki Towarowe </w:t>
      </w:r>
      <w:r w:rsidRPr="00841091">
        <w:rPr>
          <w:rFonts w:ascii="Arial" w:hAnsi="Arial" w:cs="Arial"/>
          <w:bCs/>
        </w:rPr>
        <w:t>– znaki towarowe służące identyfikacji Gry lub Studia, w szczególności obejmujące tytuł Gry lub firmę spółki Studia. Lista Znaków Towarowych stanowi Załącznik nr 3 do Umowy.</w:t>
      </w:r>
    </w:p>
    <w:bookmarkEnd w:id="2"/>
    <w:p w14:paraId="3C4E21FC" w14:textId="31EE5C96" w:rsidR="001A3024" w:rsidRPr="00841091" w:rsidRDefault="001A3024" w:rsidP="00AB23DD">
      <w:pPr>
        <w:pStyle w:val="ListParagraph"/>
        <w:numPr>
          <w:ilvl w:val="1"/>
          <w:numId w:val="8"/>
        </w:numPr>
        <w:spacing w:after="120" w:line="276" w:lineRule="auto"/>
        <w:contextualSpacing w:val="0"/>
        <w:jc w:val="both"/>
        <w:rPr>
          <w:rFonts w:ascii="Arial" w:hAnsi="Arial" w:cs="Arial"/>
          <w:b/>
        </w:rPr>
      </w:pPr>
      <w:r w:rsidRPr="00841091">
        <w:rPr>
          <w:rFonts w:ascii="Arial" w:eastAsia="Times New Roman" w:hAnsi="Arial" w:cs="Arial"/>
        </w:rPr>
        <w:t>Wszystkie definicje zawarte w</w:t>
      </w:r>
      <w:r w:rsidR="00AB23DD" w:rsidRPr="00841091">
        <w:rPr>
          <w:rFonts w:ascii="Arial" w:eastAsia="Times New Roman" w:hAnsi="Arial" w:cs="Arial"/>
        </w:rPr>
        <w:t xml:space="preserve"> niniejszym punkcie</w:t>
      </w:r>
      <w:r w:rsidRPr="00841091">
        <w:rPr>
          <w:rFonts w:ascii="Arial" w:eastAsia="Times New Roman" w:hAnsi="Arial" w:cs="Arial"/>
        </w:rPr>
        <w:t xml:space="preserve"> znajdują zastosowanie zarówno do liczby pojedynczej, jak i mnogiej zdefiniowanych terminów.</w:t>
      </w:r>
    </w:p>
    <w:p w14:paraId="1C7A8BDA" w14:textId="44A1F783" w:rsidR="001A3024" w:rsidRPr="00841091" w:rsidRDefault="001A3024" w:rsidP="00AB23DD">
      <w:pPr>
        <w:pStyle w:val="ListParagraph"/>
        <w:numPr>
          <w:ilvl w:val="1"/>
          <w:numId w:val="8"/>
        </w:numPr>
        <w:spacing w:after="120" w:line="276" w:lineRule="auto"/>
        <w:contextualSpacing w:val="0"/>
        <w:jc w:val="both"/>
        <w:rPr>
          <w:rFonts w:ascii="Arial" w:hAnsi="Arial" w:cs="Arial"/>
          <w:b/>
        </w:rPr>
      </w:pPr>
      <w:bookmarkStart w:id="3" w:name="h.2et92p0" w:colFirst="0" w:colLast="0"/>
      <w:bookmarkEnd w:id="3"/>
      <w:r w:rsidRPr="00841091">
        <w:rPr>
          <w:rFonts w:ascii="Arial" w:eastAsia="Times New Roman" w:hAnsi="Arial" w:cs="Arial"/>
        </w:rPr>
        <w:t xml:space="preserve">O ile Umowa wyraźnie nie stanowi inaczej, wszystkie występujące w jej treści odwołania do punktów i </w:t>
      </w:r>
      <w:r w:rsidR="00F82922" w:rsidRPr="00841091">
        <w:rPr>
          <w:rFonts w:ascii="Arial" w:eastAsia="Times New Roman" w:hAnsi="Arial" w:cs="Arial"/>
        </w:rPr>
        <w:t>Z</w:t>
      </w:r>
      <w:r w:rsidRPr="00841091">
        <w:rPr>
          <w:rFonts w:ascii="Arial" w:eastAsia="Times New Roman" w:hAnsi="Arial" w:cs="Arial"/>
        </w:rPr>
        <w:t xml:space="preserve">ałączników dotyczą, odpowiednio, punktów </w:t>
      </w:r>
      <w:r w:rsidR="00C21135" w:rsidRPr="00841091">
        <w:rPr>
          <w:rFonts w:ascii="Arial" w:eastAsia="Times New Roman" w:hAnsi="Arial" w:cs="Arial"/>
        </w:rPr>
        <w:t>U</w:t>
      </w:r>
      <w:r w:rsidRPr="00841091">
        <w:rPr>
          <w:rFonts w:ascii="Arial" w:eastAsia="Times New Roman" w:hAnsi="Arial" w:cs="Arial"/>
        </w:rPr>
        <w:t xml:space="preserve">mowy i </w:t>
      </w:r>
      <w:r w:rsidR="001F5AF2" w:rsidRPr="00841091">
        <w:rPr>
          <w:rFonts w:ascii="Arial" w:eastAsia="Times New Roman" w:hAnsi="Arial" w:cs="Arial"/>
        </w:rPr>
        <w:t>Z</w:t>
      </w:r>
      <w:r w:rsidRPr="00841091">
        <w:rPr>
          <w:rFonts w:ascii="Arial" w:eastAsia="Times New Roman" w:hAnsi="Arial" w:cs="Arial"/>
        </w:rPr>
        <w:t xml:space="preserve">ałączników do </w:t>
      </w:r>
      <w:r w:rsidR="00A74EF1" w:rsidRPr="00841091">
        <w:rPr>
          <w:rFonts w:ascii="Arial" w:eastAsia="Times New Roman" w:hAnsi="Arial" w:cs="Arial"/>
        </w:rPr>
        <w:t>Umowy</w:t>
      </w:r>
      <w:r w:rsidRPr="00841091">
        <w:rPr>
          <w:rFonts w:ascii="Arial" w:eastAsia="Times New Roman" w:hAnsi="Arial" w:cs="Arial"/>
        </w:rPr>
        <w:t>.</w:t>
      </w:r>
    </w:p>
    <w:p w14:paraId="7F93FF45" w14:textId="77777777" w:rsidR="00C21135" w:rsidRPr="00841091" w:rsidRDefault="00C21135" w:rsidP="00952CA2">
      <w:pPr>
        <w:spacing w:after="120" w:line="276" w:lineRule="auto"/>
        <w:jc w:val="both"/>
        <w:rPr>
          <w:rFonts w:ascii="Arial" w:hAnsi="Arial" w:cs="Arial"/>
          <w:bCs/>
        </w:rPr>
      </w:pPr>
    </w:p>
    <w:p w14:paraId="4BEC5D03" w14:textId="54559736" w:rsidR="00E41F0D" w:rsidRPr="00841091" w:rsidRDefault="00E41F0D" w:rsidP="00E41F0D">
      <w:pPr>
        <w:pStyle w:val="ListParagraph"/>
        <w:numPr>
          <w:ilvl w:val="0"/>
          <w:numId w:val="8"/>
        </w:numPr>
        <w:spacing w:after="120" w:line="276" w:lineRule="auto"/>
        <w:contextualSpacing w:val="0"/>
        <w:rPr>
          <w:rFonts w:ascii="Arial" w:hAnsi="Arial" w:cs="Arial"/>
          <w:b/>
        </w:rPr>
      </w:pPr>
      <w:r w:rsidRPr="00841091">
        <w:rPr>
          <w:rFonts w:ascii="Arial" w:hAnsi="Arial" w:cs="Arial"/>
          <w:b/>
          <w:bCs/>
        </w:rPr>
        <w:t>Przedmiot Umowy</w:t>
      </w:r>
      <w:r w:rsidR="002473BF" w:rsidRPr="00841091">
        <w:rPr>
          <w:rFonts w:ascii="Arial" w:hAnsi="Arial" w:cs="Arial"/>
          <w:b/>
          <w:bCs/>
        </w:rPr>
        <w:t xml:space="preserve"> oraz oświadczenia Stron</w:t>
      </w:r>
    </w:p>
    <w:p w14:paraId="07D1BC65" w14:textId="1BA669C8" w:rsidR="002961F2" w:rsidRPr="00841091" w:rsidRDefault="002961F2" w:rsidP="002961F2">
      <w:pPr>
        <w:numPr>
          <w:ilvl w:val="1"/>
          <w:numId w:val="8"/>
        </w:numPr>
        <w:spacing w:after="120" w:line="276" w:lineRule="auto"/>
        <w:jc w:val="both"/>
        <w:rPr>
          <w:rFonts w:ascii="Arial" w:hAnsi="Arial" w:cs="Arial"/>
        </w:rPr>
      </w:pPr>
      <w:r w:rsidRPr="00841091">
        <w:rPr>
          <w:rFonts w:ascii="Arial" w:hAnsi="Arial" w:cs="Arial"/>
        </w:rPr>
        <w:t>Przedmiotem Umowy jest określenie zasad</w:t>
      </w:r>
      <w:r w:rsidR="00903895" w:rsidRPr="00841091">
        <w:rPr>
          <w:rFonts w:ascii="Arial" w:hAnsi="Arial" w:cs="Arial"/>
        </w:rPr>
        <w:t>,</w:t>
      </w:r>
      <w:r w:rsidRPr="00841091">
        <w:rPr>
          <w:rFonts w:ascii="Arial" w:hAnsi="Arial" w:cs="Arial"/>
        </w:rPr>
        <w:t xml:space="preserve"> na jakich nastąpi: (i) stworzenie </w:t>
      </w:r>
      <w:r w:rsidR="00EE7CCD" w:rsidRPr="00841091">
        <w:rPr>
          <w:rFonts w:ascii="Arial" w:hAnsi="Arial" w:cs="Arial"/>
        </w:rPr>
        <w:t xml:space="preserve">przez Studio </w:t>
      </w:r>
      <w:r w:rsidR="00774795" w:rsidRPr="00841091">
        <w:rPr>
          <w:rFonts w:ascii="Arial" w:hAnsi="Arial" w:cs="Arial"/>
        </w:rPr>
        <w:t>i</w:t>
      </w:r>
      <w:r w:rsidR="00EC1765" w:rsidRPr="00841091">
        <w:rPr>
          <w:rFonts w:ascii="Arial" w:hAnsi="Arial" w:cs="Arial"/>
        </w:rPr>
        <w:t> </w:t>
      </w:r>
      <w:r w:rsidR="00774795" w:rsidRPr="00841091">
        <w:rPr>
          <w:rFonts w:ascii="Arial" w:hAnsi="Arial" w:cs="Arial"/>
        </w:rPr>
        <w:t xml:space="preserve">dostarczenie </w:t>
      </w:r>
      <w:r w:rsidR="00EE7CCD" w:rsidRPr="00841091">
        <w:rPr>
          <w:rFonts w:ascii="Arial" w:hAnsi="Arial" w:cs="Arial"/>
        </w:rPr>
        <w:t xml:space="preserve">Wydawcy </w:t>
      </w:r>
      <w:r w:rsidRPr="00841091">
        <w:rPr>
          <w:rFonts w:ascii="Arial" w:hAnsi="Arial" w:cs="Arial"/>
        </w:rPr>
        <w:t xml:space="preserve">Gry </w:t>
      </w:r>
      <w:r w:rsidR="00715FED" w:rsidRPr="00841091">
        <w:rPr>
          <w:rFonts w:ascii="Arial" w:hAnsi="Arial" w:cs="Arial"/>
        </w:rPr>
        <w:t>oraz Materiałów Marketingowych</w:t>
      </w:r>
      <w:r w:rsidRPr="00841091">
        <w:rPr>
          <w:rFonts w:ascii="Arial" w:hAnsi="Arial" w:cs="Arial"/>
        </w:rPr>
        <w:t xml:space="preserve">; (ii) udzielenie </w:t>
      </w:r>
      <w:r w:rsidRPr="00841091">
        <w:rPr>
          <w:rFonts w:ascii="Arial" w:hAnsi="Arial" w:cs="Arial"/>
        </w:rPr>
        <w:lastRenderedPageBreak/>
        <w:t xml:space="preserve">Wydawcy </w:t>
      </w:r>
      <w:r w:rsidR="00903895" w:rsidRPr="00841091">
        <w:rPr>
          <w:rFonts w:ascii="Arial" w:hAnsi="Arial" w:cs="Arial"/>
        </w:rPr>
        <w:t xml:space="preserve">przez Studio </w:t>
      </w:r>
      <w:r w:rsidRPr="00841091">
        <w:rPr>
          <w:rFonts w:ascii="Arial" w:hAnsi="Arial" w:cs="Arial"/>
        </w:rPr>
        <w:t>licencji na korzystanie z Gry</w:t>
      </w:r>
      <w:r w:rsidR="004D0C44" w:rsidRPr="00841091">
        <w:rPr>
          <w:rFonts w:ascii="Arial" w:hAnsi="Arial" w:cs="Arial"/>
        </w:rPr>
        <w:t>, Materiałów Marketingowych i</w:t>
      </w:r>
      <w:r w:rsidR="00D32395" w:rsidRPr="00841091">
        <w:rPr>
          <w:rFonts w:ascii="Arial" w:hAnsi="Arial" w:cs="Arial"/>
        </w:rPr>
        <w:t> </w:t>
      </w:r>
      <w:r w:rsidR="004D0C44" w:rsidRPr="00841091">
        <w:rPr>
          <w:rFonts w:ascii="Arial" w:hAnsi="Arial" w:cs="Arial"/>
        </w:rPr>
        <w:t>Znaków Towarowych</w:t>
      </w:r>
      <w:r w:rsidRPr="00841091">
        <w:rPr>
          <w:rFonts w:ascii="Arial" w:hAnsi="Arial" w:cs="Arial"/>
        </w:rPr>
        <w:t xml:space="preserve">; (iii) </w:t>
      </w:r>
      <w:r w:rsidR="0077038A" w:rsidRPr="00841091">
        <w:rPr>
          <w:rFonts w:ascii="Arial" w:hAnsi="Arial" w:cs="Arial"/>
        </w:rPr>
        <w:t xml:space="preserve">prowadzenie przez Wydawcę dystrybucji </w:t>
      </w:r>
      <w:r w:rsidRPr="00841091">
        <w:rPr>
          <w:rFonts w:ascii="Arial" w:hAnsi="Arial" w:cs="Arial"/>
        </w:rPr>
        <w:t>i marketing</w:t>
      </w:r>
      <w:r w:rsidR="0077038A" w:rsidRPr="00841091">
        <w:rPr>
          <w:rFonts w:ascii="Arial" w:hAnsi="Arial" w:cs="Arial"/>
        </w:rPr>
        <w:t>u</w:t>
      </w:r>
      <w:r w:rsidRPr="00841091">
        <w:rPr>
          <w:rFonts w:ascii="Arial" w:hAnsi="Arial" w:cs="Arial"/>
        </w:rPr>
        <w:t xml:space="preserve"> Gry</w:t>
      </w:r>
      <w:r w:rsidR="00C96EC1" w:rsidRPr="00841091">
        <w:rPr>
          <w:rFonts w:ascii="Arial" w:hAnsi="Arial" w:cs="Arial"/>
        </w:rPr>
        <w:t xml:space="preserve">; </w:t>
      </w:r>
      <w:r w:rsidR="00903895" w:rsidRPr="00841091">
        <w:rPr>
          <w:rFonts w:ascii="Arial" w:hAnsi="Arial" w:cs="Arial"/>
        </w:rPr>
        <w:t>(</w:t>
      </w:r>
      <w:r w:rsidR="00C96EC1" w:rsidRPr="00841091">
        <w:rPr>
          <w:rFonts w:ascii="Arial" w:hAnsi="Arial" w:cs="Arial"/>
        </w:rPr>
        <w:t>iv) zapłata Wynagrodzenia przez Wydawcę na rzecz Studia</w:t>
      </w:r>
      <w:r w:rsidRPr="00841091">
        <w:rPr>
          <w:rFonts w:ascii="Arial" w:hAnsi="Arial" w:cs="Arial"/>
        </w:rPr>
        <w:t>.</w:t>
      </w:r>
    </w:p>
    <w:p w14:paraId="06B2844F" w14:textId="23AFA637" w:rsidR="00F7058F" w:rsidRPr="00841091" w:rsidRDefault="00F7058F" w:rsidP="00F7058F">
      <w:pPr>
        <w:numPr>
          <w:ilvl w:val="1"/>
          <w:numId w:val="8"/>
        </w:numPr>
        <w:spacing w:after="120" w:line="276" w:lineRule="auto"/>
        <w:jc w:val="both"/>
        <w:rPr>
          <w:rFonts w:ascii="Arial" w:hAnsi="Arial" w:cs="Arial"/>
        </w:rPr>
      </w:pPr>
      <w:r w:rsidRPr="00841091">
        <w:rPr>
          <w:rFonts w:ascii="Arial" w:hAnsi="Arial" w:cs="Arial"/>
        </w:rPr>
        <w:t>Studio zobowiązuje się, że poszczególne prace realizowane w ramach Umowy będą wykonywane z należytą starannością zawodową i terminowo, z uwzględnieniem zaplanowanego przez Strony Harmonogramu</w:t>
      </w:r>
      <w:r w:rsidRPr="00841091">
        <w:rPr>
          <w:rFonts w:ascii="Arial" w:hAnsi="Arial" w:cs="Arial"/>
          <w:color w:val="000000" w:themeColor="text1"/>
        </w:rPr>
        <w:t>, w szczególności Studio stworzy Grę z</w:t>
      </w:r>
      <w:r w:rsidR="00D32395" w:rsidRPr="00841091">
        <w:rPr>
          <w:rFonts w:ascii="Arial" w:hAnsi="Arial" w:cs="Arial"/>
          <w:color w:val="000000" w:themeColor="text1"/>
        </w:rPr>
        <w:t> </w:t>
      </w:r>
      <w:r w:rsidRPr="00841091">
        <w:rPr>
          <w:rFonts w:ascii="Arial" w:hAnsi="Arial" w:cs="Arial"/>
          <w:color w:val="000000" w:themeColor="text1"/>
        </w:rPr>
        <w:t>uwzględnieniem powszechnie przyjętych standardów tworzenia gier wideo tego typu.</w:t>
      </w:r>
      <w:r w:rsidR="007D7B92" w:rsidRPr="00841091">
        <w:rPr>
          <w:rFonts w:ascii="Arial" w:hAnsi="Arial" w:cs="Arial"/>
          <w:color w:val="000000" w:themeColor="text1"/>
        </w:rPr>
        <w:t xml:space="preserve"> </w:t>
      </w:r>
    </w:p>
    <w:p w14:paraId="6A8A974C" w14:textId="4EEF29CC" w:rsidR="007B40A6" w:rsidRPr="00841091" w:rsidRDefault="007B40A6" w:rsidP="007B40A6">
      <w:pPr>
        <w:pStyle w:val="ListParagraph"/>
        <w:numPr>
          <w:ilvl w:val="1"/>
          <w:numId w:val="8"/>
        </w:numPr>
        <w:jc w:val="both"/>
        <w:rPr>
          <w:rFonts w:ascii="Arial" w:hAnsi="Arial" w:cs="Arial"/>
          <w:color w:val="000000" w:themeColor="text1"/>
        </w:rPr>
      </w:pPr>
      <w:r w:rsidRPr="00841091">
        <w:rPr>
          <w:rFonts w:ascii="Arial" w:hAnsi="Arial" w:cs="Arial"/>
          <w:color w:val="000000" w:themeColor="text1"/>
        </w:rPr>
        <w:t>Studio oświadcza również, że Gra nie będzie zawierała: (i) elementów nieprzekazanych do wiadomości Wydawcy, w tym tzw. „</w:t>
      </w:r>
      <w:proofErr w:type="spellStart"/>
      <w:r w:rsidRPr="00841091">
        <w:rPr>
          <w:rFonts w:ascii="Arial" w:hAnsi="Arial" w:cs="Arial"/>
          <w:color w:val="000000" w:themeColor="text1"/>
        </w:rPr>
        <w:t>easter</w:t>
      </w:r>
      <w:proofErr w:type="spellEnd"/>
      <w:r w:rsidRPr="00841091">
        <w:rPr>
          <w:rFonts w:ascii="Arial" w:hAnsi="Arial" w:cs="Arial"/>
          <w:color w:val="000000" w:themeColor="text1"/>
        </w:rPr>
        <w:t xml:space="preserve"> </w:t>
      </w:r>
      <w:proofErr w:type="spellStart"/>
      <w:r w:rsidRPr="00841091">
        <w:rPr>
          <w:rFonts w:ascii="Arial" w:hAnsi="Arial" w:cs="Arial"/>
          <w:color w:val="000000" w:themeColor="text1"/>
        </w:rPr>
        <w:t>eggs</w:t>
      </w:r>
      <w:proofErr w:type="spellEnd"/>
      <w:r w:rsidRPr="00841091">
        <w:rPr>
          <w:rFonts w:ascii="Arial" w:hAnsi="Arial" w:cs="Arial"/>
          <w:color w:val="000000" w:themeColor="text1"/>
        </w:rPr>
        <w:t>”, w szczególności mogących wpłynąć na kategoryzację wiekową Gry</w:t>
      </w:r>
      <w:r w:rsidR="00E41B91" w:rsidRPr="00841091">
        <w:rPr>
          <w:rFonts w:ascii="Arial" w:hAnsi="Arial" w:cs="Arial"/>
          <w:color w:val="000000" w:themeColor="text1"/>
        </w:rPr>
        <w:t>;</w:t>
      </w:r>
      <w:r w:rsidRPr="00841091">
        <w:rPr>
          <w:rFonts w:ascii="Arial" w:hAnsi="Arial" w:cs="Arial"/>
          <w:color w:val="000000" w:themeColor="text1"/>
        </w:rPr>
        <w:t xml:space="preserve"> (ii) tzw. złośliwego oprogramowania</w:t>
      </w:r>
      <w:r w:rsidR="001D6F9B" w:rsidRPr="00841091">
        <w:rPr>
          <w:rFonts w:ascii="Arial" w:hAnsi="Arial" w:cs="Arial"/>
          <w:color w:val="000000" w:themeColor="text1"/>
        </w:rPr>
        <w:t>, w szczególności [</w:t>
      </w:r>
      <w:r w:rsidR="001D6F9B" w:rsidRPr="00841091">
        <w:rPr>
          <w:rFonts w:ascii="Cambria" w:hAnsi="Cambria" w:cs="Arial"/>
          <w:color w:val="000000" w:themeColor="text1"/>
        </w:rPr>
        <w:t>⦁</w:t>
      </w:r>
      <w:r w:rsidR="001D6F9B" w:rsidRPr="00841091">
        <w:rPr>
          <w:rFonts w:ascii="Arial" w:hAnsi="Arial" w:cs="Arial"/>
          <w:color w:val="000000" w:themeColor="text1"/>
        </w:rPr>
        <w:t xml:space="preserve">]; ani (iii) oprogramowania wykorzystywanego w oparciu o tzw. </w:t>
      </w:r>
      <w:r w:rsidR="00561029" w:rsidRPr="00841091">
        <w:rPr>
          <w:rFonts w:ascii="Arial" w:hAnsi="Arial" w:cs="Arial"/>
          <w:color w:val="000000" w:themeColor="text1"/>
        </w:rPr>
        <w:t xml:space="preserve">licencje </w:t>
      </w:r>
      <w:proofErr w:type="spellStart"/>
      <w:r w:rsidR="00561029" w:rsidRPr="00841091">
        <w:rPr>
          <w:rFonts w:ascii="Arial" w:hAnsi="Arial" w:cs="Arial"/>
          <w:color w:val="000000" w:themeColor="text1"/>
        </w:rPr>
        <w:t>copyleft</w:t>
      </w:r>
      <w:proofErr w:type="spellEnd"/>
      <w:r w:rsidR="00561029" w:rsidRPr="00841091">
        <w:rPr>
          <w:rFonts w:ascii="Arial" w:hAnsi="Arial" w:cs="Arial"/>
          <w:color w:val="000000" w:themeColor="text1"/>
        </w:rPr>
        <w:t>.</w:t>
      </w:r>
    </w:p>
    <w:p w14:paraId="57C1D006" w14:textId="699987A3" w:rsidR="00C21135" w:rsidRPr="00841091" w:rsidRDefault="00C21135" w:rsidP="002961F2">
      <w:pPr>
        <w:numPr>
          <w:ilvl w:val="1"/>
          <w:numId w:val="8"/>
        </w:numPr>
        <w:spacing w:after="120" w:line="276" w:lineRule="auto"/>
        <w:jc w:val="both"/>
        <w:rPr>
          <w:rFonts w:ascii="Arial" w:hAnsi="Arial" w:cs="Arial"/>
          <w:color w:val="000000" w:themeColor="text1"/>
        </w:rPr>
      </w:pPr>
      <w:r w:rsidRPr="00841091">
        <w:rPr>
          <w:rFonts w:ascii="Arial" w:hAnsi="Arial" w:cs="Arial"/>
          <w:color w:val="000000" w:themeColor="text1"/>
        </w:rPr>
        <w:t>Wydawca zobowiązuje się do</w:t>
      </w:r>
      <w:r w:rsidR="00807251" w:rsidRPr="00841091">
        <w:rPr>
          <w:rFonts w:ascii="Arial" w:hAnsi="Arial" w:cs="Arial"/>
          <w:color w:val="000000" w:themeColor="text1"/>
        </w:rPr>
        <w:t xml:space="preserve"> terminowego płacenia Wynagrodzenia</w:t>
      </w:r>
      <w:r w:rsidR="00FB0DC5" w:rsidRPr="00841091">
        <w:rPr>
          <w:rFonts w:ascii="Arial" w:hAnsi="Arial" w:cs="Arial"/>
          <w:color w:val="000000" w:themeColor="text1"/>
        </w:rPr>
        <w:t xml:space="preserve"> i Zaliczek</w:t>
      </w:r>
      <w:r w:rsidR="00807251" w:rsidRPr="00841091">
        <w:rPr>
          <w:rFonts w:ascii="Arial" w:hAnsi="Arial" w:cs="Arial"/>
          <w:color w:val="000000" w:themeColor="text1"/>
        </w:rPr>
        <w:t>,</w:t>
      </w:r>
      <w:r w:rsidRPr="00841091">
        <w:rPr>
          <w:rFonts w:ascii="Arial" w:hAnsi="Arial" w:cs="Arial"/>
          <w:color w:val="000000" w:themeColor="text1"/>
        </w:rPr>
        <w:t xml:space="preserve"> prowadzenia dystrybucji oraz marketingu Gry</w:t>
      </w:r>
      <w:r w:rsidR="0077038A" w:rsidRPr="00841091">
        <w:rPr>
          <w:rFonts w:ascii="Arial" w:hAnsi="Arial" w:cs="Arial"/>
          <w:color w:val="000000" w:themeColor="text1"/>
        </w:rPr>
        <w:t xml:space="preserve"> </w:t>
      </w:r>
      <w:r w:rsidR="0077038A" w:rsidRPr="00841091">
        <w:rPr>
          <w:rFonts w:ascii="Arial" w:hAnsi="Arial" w:cs="Arial"/>
        </w:rPr>
        <w:t>z należytą starannością zawodową i</w:t>
      </w:r>
      <w:r w:rsidR="001B0B12" w:rsidRPr="00841091">
        <w:rPr>
          <w:rFonts w:ascii="Arial" w:hAnsi="Arial" w:cs="Arial"/>
        </w:rPr>
        <w:t> </w:t>
      </w:r>
      <w:r w:rsidR="0077038A" w:rsidRPr="00841091">
        <w:rPr>
          <w:rFonts w:ascii="Arial" w:hAnsi="Arial" w:cs="Arial"/>
        </w:rPr>
        <w:t>terminowo,</w:t>
      </w:r>
      <w:r w:rsidR="0077038A" w:rsidRPr="00841091">
        <w:rPr>
          <w:rFonts w:ascii="Arial" w:hAnsi="Arial" w:cs="Arial"/>
          <w:color w:val="000000" w:themeColor="text1"/>
        </w:rPr>
        <w:t xml:space="preserve"> zgodnie z Harmonogramem oraz </w:t>
      </w:r>
      <w:r w:rsidR="00A609A3" w:rsidRPr="00841091">
        <w:rPr>
          <w:rFonts w:ascii="Arial" w:hAnsi="Arial" w:cs="Arial"/>
          <w:color w:val="000000" w:themeColor="text1"/>
        </w:rPr>
        <w:t>„</w:t>
      </w:r>
      <w:r w:rsidR="0077038A" w:rsidRPr="00841091">
        <w:rPr>
          <w:rFonts w:ascii="Arial" w:hAnsi="Arial" w:cs="Arial"/>
          <w:color w:val="000000" w:themeColor="text1"/>
        </w:rPr>
        <w:t>Ramowym planem marketingowym</w:t>
      </w:r>
      <w:r w:rsidR="00A609A3" w:rsidRPr="00841091">
        <w:rPr>
          <w:rFonts w:ascii="Arial" w:hAnsi="Arial" w:cs="Arial"/>
          <w:color w:val="000000" w:themeColor="text1"/>
        </w:rPr>
        <w:t>”</w:t>
      </w:r>
      <w:r w:rsidR="00E41B91" w:rsidRPr="00841091">
        <w:rPr>
          <w:rFonts w:ascii="Arial" w:hAnsi="Arial" w:cs="Arial"/>
          <w:color w:val="000000" w:themeColor="text1"/>
        </w:rPr>
        <w:t xml:space="preserve"> stanowiącym </w:t>
      </w:r>
      <w:r w:rsidR="00E41B91" w:rsidRPr="00841091">
        <w:rPr>
          <w:rFonts w:ascii="Arial" w:hAnsi="Arial" w:cs="Arial"/>
          <w:bCs/>
        </w:rPr>
        <w:t xml:space="preserve">Załącznik nr </w:t>
      </w:r>
      <w:r w:rsidR="00093281" w:rsidRPr="00841091">
        <w:rPr>
          <w:rFonts w:ascii="Arial" w:hAnsi="Arial" w:cs="Arial"/>
          <w:bCs/>
        </w:rPr>
        <w:t>5</w:t>
      </w:r>
      <w:r w:rsidR="00E41B91" w:rsidRPr="00841091">
        <w:rPr>
          <w:rFonts w:ascii="Arial" w:hAnsi="Arial" w:cs="Arial"/>
          <w:bCs/>
        </w:rPr>
        <w:t xml:space="preserve"> do Umowy.</w:t>
      </w:r>
      <w:r w:rsidR="002845B0" w:rsidRPr="00841091">
        <w:rPr>
          <w:rFonts w:ascii="Arial" w:hAnsi="Arial" w:cs="Arial"/>
          <w:bCs/>
        </w:rPr>
        <w:t xml:space="preserve"> Wydawca będzie konsultował ze Studiem sposób wydania Gry i jej dystrybucji oraz</w:t>
      </w:r>
      <w:r w:rsidR="00841091">
        <w:rPr>
          <w:rFonts w:ascii="Arial" w:hAnsi="Arial" w:cs="Arial"/>
          <w:bCs/>
        </w:rPr>
        <w:t xml:space="preserve"> -</w:t>
      </w:r>
      <w:r w:rsidR="00D32395" w:rsidRPr="00841091">
        <w:rPr>
          <w:rFonts w:ascii="Arial" w:hAnsi="Arial" w:cs="Arial"/>
          <w:bCs/>
        </w:rPr>
        <w:t xml:space="preserve"> w zakresie nieokreślonym w </w:t>
      </w:r>
      <w:r w:rsidR="00A609A3" w:rsidRPr="00841091">
        <w:rPr>
          <w:rFonts w:ascii="Arial" w:hAnsi="Arial" w:cs="Arial"/>
          <w:bCs/>
        </w:rPr>
        <w:t>„</w:t>
      </w:r>
      <w:r w:rsidR="00D32395" w:rsidRPr="00841091">
        <w:rPr>
          <w:rFonts w:ascii="Arial" w:hAnsi="Arial" w:cs="Arial"/>
          <w:bCs/>
        </w:rPr>
        <w:t>Ramowym planie marketingowym</w:t>
      </w:r>
      <w:r w:rsidR="00A609A3" w:rsidRPr="00841091">
        <w:rPr>
          <w:rFonts w:ascii="Arial" w:hAnsi="Arial" w:cs="Arial"/>
          <w:bCs/>
        </w:rPr>
        <w:t>”</w:t>
      </w:r>
      <w:r w:rsidR="00841091">
        <w:rPr>
          <w:rFonts w:ascii="Arial" w:hAnsi="Arial" w:cs="Arial"/>
          <w:bCs/>
        </w:rPr>
        <w:t xml:space="preserve"> -</w:t>
      </w:r>
      <w:r w:rsidR="002845B0" w:rsidRPr="00841091">
        <w:rPr>
          <w:rFonts w:ascii="Arial" w:hAnsi="Arial" w:cs="Arial"/>
          <w:bCs/>
        </w:rPr>
        <w:t xml:space="preserve"> sposób prowadzenia marketingu Gry.</w:t>
      </w:r>
    </w:p>
    <w:p w14:paraId="2CD6F511" w14:textId="57F4916F" w:rsidR="003F5BC1" w:rsidRPr="00841091" w:rsidRDefault="002961F2" w:rsidP="002961F2">
      <w:pPr>
        <w:numPr>
          <w:ilvl w:val="1"/>
          <w:numId w:val="8"/>
        </w:numPr>
        <w:spacing w:after="120" w:line="276" w:lineRule="auto"/>
        <w:jc w:val="both"/>
        <w:rPr>
          <w:rFonts w:ascii="Arial" w:hAnsi="Arial" w:cs="Arial"/>
          <w:color w:val="000000" w:themeColor="text1"/>
        </w:rPr>
      </w:pPr>
      <w:r w:rsidRPr="00841091">
        <w:rPr>
          <w:rFonts w:ascii="Arial" w:hAnsi="Arial" w:cs="Arial"/>
          <w:color w:val="000000" w:themeColor="text1"/>
        </w:rPr>
        <w:t xml:space="preserve">Wydawca zobowiązuje się </w:t>
      </w:r>
      <w:r w:rsidR="00C21135" w:rsidRPr="00841091">
        <w:rPr>
          <w:rFonts w:ascii="Arial" w:hAnsi="Arial" w:cs="Arial"/>
          <w:color w:val="000000" w:themeColor="text1"/>
        </w:rPr>
        <w:t xml:space="preserve">również </w:t>
      </w:r>
      <w:r w:rsidRPr="00841091">
        <w:rPr>
          <w:rFonts w:ascii="Arial" w:hAnsi="Arial" w:cs="Arial"/>
          <w:color w:val="000000" w:themeColor="text1"/>
        </w:rPr>
        <w:t>współpracować z</w:t>
      </w:r>
      <w:r w:rsidR="000530AF" w:rsidRPr="00841091">
        <w:rPr>
          <w:rFonts w:ascii="Arial" w:hAnsi="Arial" w:cs="Arial"/>
          <w:color w:val="000000" w:themeColor="text1"/>
        </w:rPr>
        <w:t>e Studiem</w:t>
      </w:r>
      <w:r w:rsidRPr="00841091">
        <w:rPr>
          <w:rFonts w:ascii="Arial" w:hAnsi="Arial" w:cs="Arial"/>
          <w:color w:val="000000" w:themeColor="text1"/>
        </w:rPr>
        <w:t xml:space="preserve"> przy </w:t>
      </w:r>
      <w:r w:rsidR="00441BA8" w:rsidRPr="00841091">
        <w:rPr>
          <w:rFonts w:ascii="Arial" w:hAnsi="Arial" w:cs="Arial"/>
          <w:color w:val="000000" w:themeColor="text1"/>
        </w:rPr>
        <w:t>tworzeniu Gry</w:t>
      </w:r>
      <w:r w:rsidR="001871F0" w:rsidRPr="00841091">
        <w:rPr>
          <w:rFonts w:ascii="Arial" w:hAnsi="Arial" w:cs="Arial"/>
          <w:color w:val="000000" w:themeColor="text1"/>
        </w:rPr>
        <w:t xml:space="preserve"> poprzez terminowe dokonywanie odbiorów</w:t>
      </w:r>
      <w:r w:rsidR="00D7103C" w:rsidRPr="00841091">
        <w:rPr>
          <w:rFonts w:ascii="Arial" w:hAnsi="Arial" w:cs="Arial"/>
          <w:color w:val="000000" w:themeColor="text1"/>
        </w:rPr>
        <w:t xml:space="preserve"> częściowych i odbioru końcowego Gr</w:t>
      </w:r>
      <w:r w:rsidR="007E5952" w:rsidRPr="00841091">
        <w:rPr>
          <w:rFonts w:ascii="Arial" w:hAnsi="Arial" w:cs="Arial"/>
          <w:color w:val="000000" w:themeColor="text1"/>
        </w:rPr>
        <w:t xml:space="preserve">y, </w:t>
      </w:r>
      <w:r w:rsidR="001871F0" w:rsidRPr="00841091">
        <w:rPr>
          <w:rFonts w:ascii="Arial" w:hAnsi="Arial" w:cs="Arial"/>
          <w:color w:val="000000" w:themeColor="text1"/>
        </w:rPr>
        <w:t>Rezultatów Prac oraz</w:t>
      </w:r>
      <w:r w:rsidR="00AF2B78" w:rsidRPr="00841091">
        <w:rPr>
          <w:rFonts w:ascii="Arial" w:hAnsi="Arial" w:cs="Arial"/>
          <w:color w:val="000000" w:themeColor="text1"/>
        </w:rPr>
        <w:t xml:space="preserve"> </w:t>
      </w:r>
      <w:r w:rsidR="00C66424" w:rsidRPr="00841091">
        <w:rPr>
          <w:rFonts w:ascii="Arial" w:hAnsi="Arial" w:cs="Arial"/>
          <w:color w:val="000000" w:themeColor="text1"/>
        </w:rPr>
        <w:t>dostarcz</w:t>
      </w:r>
      <w:r w:rsidR="001871F0" w:rsidRPr="00841091">
        <w:rPr>
          <w:rFonts w:ascii="Arial" w:hAnsi="Arial" w:cs="Arial"/>
          <w:color w:val="000000" w:themeColor="text1"/>
        </w:rPr>
        <w:t>enie</w:t>
      </w:r>
      <w:r w:rsidR="00C66424" w:rsidRPr="00841091">
        <w:rPr>
          <w:rFonts w:ascii="Arial" w:hAnsi="Arial" w:cs="Arial"/>
          <w:color w:val="000000" w:themeColor="text1"/>
        </w:rPr>
        <w:t xml:space="preserve"> </w:t>
      </w:r>
      <w:r w:rsidR="00791DE7" w:rsidRPr="00841091">
        <w:rPr>
          <w:rFonts w:ascii="Arial" w:hAnsi="Arial" w:cs="Arial"/>
          <w:color w:val="000000" w:themeColor="text1"/>
        </w:rPr>
        <w:t>Studiu</w:t>
      </w:r>
      <w:r w:rsidR="00595110" w:rsidRPr="00841091">
        <w:rPr>
          <w:rFonts w:ascii="Arial" w:hAnsi="Arial" w:cs="Arial"/>
          <w:color w:val="000000" w:themeColor="text1"/>
        </w:rPr>
        <w:t xml:space="preserve"> w terminach wskazanych w</w:t>
      </w:r>
      <w:r w:rsidR="00D32395" w:rsidRPr="00841091">
        <w:rPr>
          <w:rFonts w:ascii="Arial" w:hAnsi="Arial" w:cs="Arial"/>
          <w:color w:val="000000" w:themeColor="text1"/>
        </w:rPr>
        <w:t> </w:t>
      </w:r>
      <w:r w:rsidR="00595110" w:rsidRPr="00841091">
        <w:rPr>
          <w:rFonts w:ascii="Arial" w:hAnsi="Arial" w:cs="Arial"/>
          <w:color w:val="000000" w:themeColor="text1"/>
        </w:rPr>
        <w:t>Harmonogramie</w:t>
      </w:r>
      <w:r w:rsidR="00791DE7" w:rsidRPr="00841091">
        <w:rPr>
          <w:rFonts w:ascii="Arial" w:hAnsi="Arial" w:cs="Arial"/>
          <w:color w:val="000000" w:themeColor="text1"/>
        </w:rPr>
        <w:t xml:space="preserve"> </w:t>
      </w:r>
      <w:r w:rsidR="00C66424" w:rsidRPr="00841091">
        <w:rPr>
          <w:rFonts w:ascii="Arial" w:hAnsi="Arial" w:cs="Arial"/>
          <w:color w:val="000000" w:themeColor="text1"/>
        </w:rPr>
        <w:t>narzędz</w:t>
      </w:r>
      <w:r w:rsidR="000C1846" w:rsidRPr="00841091">
        <w:rPr>
          <w:rFonts w:ascii="Arial" w:hAnsi="Arial" w:cs="Arial"/>
          <w:color w:val="000000" w:themeColor="text1"/>
        </w:rPr>
        <w:t>i</w:t>
      </w:r>
      <w:r w:rsidR="00C66424" w:rsidRPr="00841091">
        <w:rPr>
          <w:rFonts w:ascii="Arial" w:hAnsi="Arial" w:cs="Arial"/>
          <w:color w:val="000000" w:themeColor="text1"/>
        </w:rPr>
        <w:t xml:space="preserve"> programistyczn</w:t>
      </w:r>
      <w:r w:rsidR="000C1846" w:rsidRPr="00841091">
        <w:rPr>
          <w:rFonts w:ascii="Arial" w:hAnsi="Arial" w:cs="Arial"/>
          <w:color w:val="000000" w:themeColor="text1"/>
        </w:rPr>
        <w:t>ych</w:t>
      </w:r>
      <w:r w:rsidR="00C66424" w:rsidRPr="00841091">
        <w:rPr>
          <w:rFonts w:ascii="Arial" w:hAnsi="Arial" w:cs="Arial"/>
          <w:color w:val="000000" w:themeColor="text1"/>
        </w:rPr>
        <w:t xml:space="preserve"> </w:t>
      </w:r>
      <w:r w:rsidR="000530AF" w:rsidRPr="00841091">
        <w:rPr>
          <w:rFonts w:ascii="Arial" w:hAnsi="Arial" w:cs="Arial"/>
          <w:color w:val="000000" w:themeColor="text1"/>
        </w:rPr>
        <w:t>oraz</w:t>
      </w:r>
      <w:r w:rsidR="0061074A" w:rsidRPr="00841091">
        <w:rPr>
          <w:rFonts w:ascii="Arial" w:hAnsi="Arial" w:cs="Arial"/>
          <w:color w:val="000000" w:themeColor="text1"/>
        </w:rPr>
        <w:t xml:space="preserve"> utwor</w:t>
      </w:r>
      <w:r w:rsidR="000C1846" w:rsidRPr="00841091">
        <w:rPr>
          <w:rFonts w:ascii="Arial" w:hAnsi="Arial" w:cs="Arial"/>
          <w:color w:val="000000" w:themeColor="text1"/>
        </w:rPr>
        <w:t>ów</w:t>
      </w:r>
      <w:r w:rsidR="000530AF" w:rsidRPr="00841091">
        <w:rPr>
          <w:rFonts w:ascii="Arial" w:hAnsi="Arial" w:cs="Arial"/>
          <w:color w:val="000000" w:themeColor="text1"/>
        </w:rPr>
        <w:t xml:space="preserve"> </w:t>
      </w:r>
      <w:r w:rsidR="00C66424" w:rsidRPr="00841091">
        <w:rPr>
          <w:rFonts w:ascii="Arial" w:hAnsi="Arial" w:cs="Arial"/>
          <w:color w:val="000000" w:themeColor="text1"/>
        </w:rPr>
        <w:t>muzy</w:t>
      </w:r>
      <w:r w:rsidR="0061074A" w:rsidRPr="00841091">
        <w:rPr>
          <w:rFonts w:ascii="Arial" w:hAnsi="Arial" w:cs="Arial"/>
          <w:color w:val="000000" w:themeColor="text1"/>
        </w:rPr>
        <w:t>czn</w:t>
      </w:r>
      <w:r w:rsidR="000C1846" w:rsidRPr="00841091">
        <w:rPr>
          <w:rFonts w:ascii="Arial" w:hAnsi="Arial" w:cs="Arial"/>
          <w:color w:val="000000" w:themeColor="text1"/>
        </w:rPr>
        <w:t>ych</w:t>
      </w:r>
      <w:r w:rsidR="00C66424" w:rsidRPr="00841091">
        <w:rPr>
          <w:rFonts w:ascii="Arial" w:hAnsi="Arial" w:cs="Arial"/>
          <w:color w:val="000000" w:themeColor="text1"/>
        </w:rPr>
        <w:t xml:space="preserve"> </w:t>
      </w:r>
      <w:r w:rsidR="000C1846" w:rsidRPr="00841091">
        <w:rPr>
          <w:rFonts w:ascii="Arial" w:hAnsi="Arial" w:cs="Arial"/>
          <w:color w:val="000000" w:themeColor="text1"/>
        </w:rPr>
        <w:t>wymienionych</w:t>
      </w:r>
      <w:r w:rsidR="00C66424" w:rsidRPr="00841091">
        <w:rPr>
          <w:rFonts w:ascii="Arial" w:hAnsi="Arial" w:cs="Arial"/>
          <w:color w:val="000000" w:themeColor="text1"/>
        </w:rPr>
        <w:t xml:space="preserve"> </w:t>
      </w:r>
      <w:r w:rsidR="00841091" w:rsidRPr="00841091">
        <w:rPr>
          <w:rFonts w:ascii="Arial" w:hAnsi="Arial" w:cs="Arial"/>
          <w:color w:val="000000" w:themeColor="text1"/>
        </w:rPr>
        <w:t>w „</w:t>
      </w:r>
      <w:r w:rsidR="00B93EF5" w:rsidRPr="00841091">
        <w:rPr>
          <w:rFonts w:ascii="Arial" w:hAnsi="Arial" w:cs="Arial"/>
          <w:color w:val="000000" w:themeColor="text1"/>
        </w:rPr>
        <w:t>Liście</w:t>
      </w:r>
      <w:r w:rsidR="005154EC" w:rsidRPr="00841091">
        <w:rPr>
          <w:rFonts w:ascii="Arial" w:hAnsi="Arial" w:cs="Arial"/>
          <w:color w:val="000000" w:themeColor="text1"/>
        </w:rPr>
        <w:t xml:space="preserve"> materiałów dostarczanych przez Wydawcę”</w:t>
      </w:r>
      <w:r w:rsidR="00B93EF5" w:rsidRPr="00841091">
        <w:rPr>
          <w:rFonts w:ascii="Arial" w:hAnsi="Arial" w:cs="Arial"/>
          <w:color w:val="000000" w:themeColor="text1"/>
        </w:rPr>
        <w:t>, stanowiącej Załącznik nr 6 do Umowy</w:t>
      </w:r>
      <w:r w:rsidR="00C66424" w:rsidRPr="00841091">
        <w:rPr>
          <w:rFonts w:ascii="Arial" w:hAnsi="Arial" w:cs="Arial"/>
          <w:color w:val="000000" w:themeColor="text1"/>
        </w:rPr>
        <w:t xml:space="preserve"> </w:t>
      </w:r>
      <w:r w:rsidR="00595110" w:rsidRPr="00841091">
        <w:rPr>
          <w:rFonts w:ascii="Arial" w:hAnsi="Arial" w:cs="Arial"/>
          <w:color w:val="000000" w:themeColor="text1"/>
        </w:rPr>
        <w:t>- wraz z</w:t>
      </w:r>
      <w:r w:rsidR="00691889" w:rsidRPr="00841091">
        <w:rPr>
          <w:rFonts w:ascii="Arial" w:hAnsi="Arial" w:cs="Arial"/>
          <w:color w:val="000000" w:themeColor="text1"/>
        </w:rPr>
        <w:t> </w:t>
      </w:r>
      <w:r w:rsidR="00595110" w:rsidRPr="00841091">
        <w:rPr>
          <w:rFonts w:ascii="Arial" w:hAnsi="Arial" w:cs="Arial"/>
          <w:color w:val="000000" w:themeColor="text1"/>
        </w:rPr>
        <w:t>licencj</w:t>
      </w:r>
      <w:r w:rsidR="00467FC7" w:rsidRPr="00841091">
        <w:rPr>
          <w:rFonts w:ascii="Arial" w:hAnsi="Arial" w:cs="Arial"/>
          <w:color w:val="000000" w:themeColor="text1"/>
        </w:rPr>
        <w:t>ami</w:t>
      </w:r>
      <w:r w:rsidR="00595110" w:rsidRPr="00841091">
        <w:rPr>
          <w:rFonts w:ascii="Arial" w:hAnsi="Arial" w:cs="Arial"/>
          <w:color w:val="000000" w:themeColor="text1"/>
        </w:rPr>
        <w:t xml:space="preserve"> na korzystanie z nich</w:t>
      </w:r>
      <w:r w:rsidR="00C66424" w:rsidRPr="00841091">
        <w:rPr>
          <w:rFonts w:ascii="Arial" w:hAnsi="Arial" w:cs="Arial"/>
          <w:color w:val="000000" w:themeColor="text1"/>
        </w:rPr>
        <w:t>.</w:t>
      </w:r>
      <w:r w:rsidR="0061074A" w:rsidRPr="00841091">
        <w:rPr>
          <w:rFonts w:ascii="Arial" w:hAnsi="Arial" w:cs="Arial"/>
          <w:color w:val="000000" w:themeColor="text1"/>
        </w:rPr>
        <w:t xml:space="preserve"> Koszty </w:t>
      </w:r>
      <w:r w:rsidR="003F5BC1" w:rsidRPr="00841091">
        <w:rPr>
          <w:rFonts w:ascii="Arial" w:hAnsi="Arial" w:cs="Arial"/>
          <w:color w:val="000000" w:themeColor="text1"/>
        </w:rPr>
        <w:t xml:space="preserve">uzyskania </w:t>
      </w:r>
      <w:r w:rsidR="0061074A" w:rsidRPr="00841091">
        <w:rPr>
          <w:rFonts w:ascii="Arial" w:hAnsi="Arial" w:cs="Arial"/>
          <w:color w:val="000000" w:themeColor="text1"/>
        </w:rPr>
        <w:t>licencji</w:t>
      </w:r>
      <w:r w:rsidR="00467FC7" w:rsidRPr="00841091">
        <w:rPr>
          <w:rFonts w:ascii="Arial" w:hAnsi="Arial" w:cs="Arial"/>
          <w:color w:val="000000" w:themeColor="text1"/>
        </w:rPr>
        <w:t>, o których mowa w</w:t>
      </w:r>
      <w:r w:rsidR="00691889" w:rsidRPr="00841091">
        <w:rPr>
          <w:rFonts w:ascii="Arial" w:hAnsi="Arial" w:cs="Arial"/>
          <w:color w:val="000000" w:themeColor="text1"/>
        </w:rPr>
        <w:t> </w:t>
      </w:r>
      <w:r w:rsidR="00467FC7" w:rsidRPr="00841091">
        <w:rPr>
          <w:rFonts w:ascii="Arial" w:hAnsi="Arial" w:cs="Arial"/>
          <w:color w:val="000000" w:themeColor="text1"/>
        </w:rPr>
        <w:t xml:space="preserve">poprzednim zdaniu </w:t>
      </w:r>
      <w:r w:rsidR="0061074A" w:rsidRPr="00841091">
        <w:rPr>
          <w:rFonts w:ascii="Arial" w:hAnsi="Arial" w:cs="Arial"/>
          <w:color w:val="000000" w:themeColor="text1"/>
        </w:rPr>
        <w:t>wchodzą w</w:t>
      </w:r>
      <w:r w:rsidR="00467FC7" w:rsidRPr="00841091">
        <w:rPr>
          <w:rFonts w:ascii="Arial" w:hAnsi="Arial" w:cs="Arial"/>
          <w:color w:val="000000" w:themeColor="text1"/>
        </w:rPr>
        <w:t> </w:t>
      </w:r>
      <w:r w:rsidR="0061074A" w:rsidRPr="00841091">
        <w:rPr>
          <w:rFonts w:ascii="Arial" w:hAnsi="Arial" w:cs="Arial"/>
          <w:color w:val="000000" w:themeColor="text1"/>
        </w:rPr>
        <w:t>Koszty Wydawcy.</w:t>
      </w:r>
    </w:p>
    <w:p w14:paraId="263BAC41" w14:textId="2BDA504A" w:rsidR="002D3771" w:rsidRPr="00841091" w:rsidRDefault="00807251" w:rsidP="002961F2">
      <w:pPr>
        <w:numPr>
          <w:ilvl w:val="1"/>
          <w:numId w:val="8"/>
        </w:numPr>
        <w:spacing w:after="120" w:line="276" w:lineRule="auto"/>
        <w:jc w:val="both"/>
        <w:rPr>
          <w:rFonts w:ascii="Arial" w:hAnsi="Arial" w:cs="Arial"/>
          <w:color w:val="000000" w:themeColor="text1"/>
        </w:rPr>
      </w:pPr>
      <w:r w:rsidRPr="00841091">
        <w:rPr>
          <w:rFonts w:ascii="Arial" w:hAnsi="Arial" w:cs="Arial"/>
          <w:color w:val="000000" w:themeColor="text1"/>
        </w:rPr>
        <w:t xml:space="preserve">W porozumieniu z Wydawcą </w:t>
      </w:r>
      <w:r w:rsidR="002D3771" w:rsidRPr="00841091">
        <w:rPr>
          <w:rFonts w:ascii="Arial" w:hAnsi="Arial" w:cs="Arial"/>
          <w:color w:val="000000" w:themeColor="text1"/>
        </w:rPr>
        <w:t xml:space="preserve">Studio </w:t>
      </w:r>
      <w:r w:rsidRPr="00841091">
        <w:rPr>
          <w:rFonts w:ascii="Arial" w:hAnsi="Arial" w:cs="Arial"/>
          <w:color w:val="000000" w:themeColor="text1"/>
        </w:rPr>
        <w:t>umieści</w:t>
      </w:r>
      <w:r w:rsidR="008709CB" w:rsidRPr="00841091">
        <w:rPr>
          <w:rFonts w:ascii="Arial" w:hAnsi="Arial" w:cs="Arial"/>
          <w:color w:val="000000" w:themeColor="text1"/>
        </w:rPr>
        <w:t xml:space="preserve">: </w:t>
      </w:r>
      <w:r w:rsidR="00AF2B78" w:rsidRPr="00841091">
        <w:rPr>
          <w:rFonts w:ascii="Arial" w:hAnsi="Arial" w:cs="Arial"/>
          <w:color w:val="000000" w:themeColor="text1"/>
        </w:rPr>
        <w:t>(</w:t>
      </w:r>
      <w:r w:rsidR="008709CB" w:rsidRPr="00841091">
        <w:rPr>
          <w:rFonts w:ascii="Arial" w:hAnsi="Arial" w:cs="Arial"/>
          <w:color w:val="000000" w:themeColor="text1"/>
        </w:rPr>
        <w:t>i)</w:t>
      </w:r>
      <w:r w:rsidRPr="00841091">
        <w:rPr>
          <w:rFonts w:ascii="Arial" w:hAnsi="Arial" w:cs="Arial"/>
          <w:color w:val="000000" w:themeColor="text1"/>
        </w:rPr>
        <w:t xml:space="preserve"> znak towarowy Wydawcy </w:t>
      </w:r>
      <w:r w:rsidR="00AF2B78" w:rsidRPr="00841091">
        <w:rPr>
          <w:rFonts w:ascii="Arial" w:hAnsi="Arial" w:cs="Arial"/>
          <w:color w:val="000000" w:themeColor="text1"/>
        </w:rPr>
        <w:t xml:space="preserve">- </w:t>
      </w:r>
      <w:r w:rsidR="002D3771" w:rsidRPr="00841091">
        <w:rPr>
          <w:rFonts w:ascii="Arial" w:hAnsi="Arial" w:cs="Arial"/>
          <w:color w:val="000000" w:themeColor="text1"/>
        </w:rPr>
        <w:t>na drugim</w:t>
      </w:r>
      <w:r w:rsidRPr="00841091">
        <w:rPr>
          <w:rFonts w:ascii="Arial" w:hAnsi="Arial" w:cs="Arial"/>
          <w:color w:val="000000" w:themeColor="text1"/>
        </w:rPr>
        <w:t xml:space="preserve"> w</w:t>
      </w:r>
      <w:r w:rsidR="00D32395" w:rsidRPr="00841091">
        <w:rPr>
          <w:rFonts w:ascii="Arial" w:hAnsi="Arial" w:cs="Arial"/>
          <w:color w:val="000000" w:themeColor="text1"/>
        </w:rPr>
        <w:t> </w:t>
      </w:r>
      <w:r w:rsidRPr="00841091">
        <w:rPr>
          <w:rFonts w:ascii="Arial" w:hAnsi="Arial" w:cs="Arial"/>
          <w:color w:val="000000" w:themeColor="text1"/>
        </w:rPr>
        <w:t>kolejności</w:t>
      </w:r>
      <w:r w:rsidR="002D3771" w:rsidRPr="00841091">
        <w:rPr>
          <w:rFonts w:ascii="Arial" w:hAnsi="Arial" w:cs="Arial"/>
          <w:color w:val="000000" w:themeColor="text1"/>
        </w:rPr>
        <w:t xml:space="preserve"> ekranie otwierającym Gry oraz </w:t>
      </w:r>
      <w:r w:rsidR="00AF2B78" w:rsidRPr="00841091">
        <w:rPr>
          <w:rFonts w:ascii="Arial" w:hAnsi="Arial" w:cs="Arial"/>
          <w:color w:val="000000" w:themeColor="text1"/>
        </w:rPr>
        <w:t>(</w:t>
      </w:r>
      <w:r w:rsidR="008709CB" w:rsidRPr="00841091">
        <w:rPr>
          <w:rFonts w:ascii="Arial" w:hAnsi="Arial" w:cs="Arial"/>
          <w:color w:val="000000" w:themeColor="text1"/>
        </w:rPr>
        <w:t xml:space="preserve">ii) </w:t>
      </w:r>
      <w:r w:rsidR="002D3771" w:rsidRPr="00841091">
        <w:rPr>
          <w:rFonts w:ascii="Arial" w:hAnsi="Arial" w:cs="Arial"/>
          <w:color w:val="000000" w:themeColor="text1"/>
        </w:rPr>
        <w:t xml:space="preserve">wskazane przez Wydawcę osoby zaangażowane w produkcję Gry </w:t>
      </w:r>
      <w:r w:rsidR="00AF2B78" w:rsidRPr="00841091">
        <w:rPr>
          <w:rFonts w:ascii="Arial" w:hAnsi="Arial" w:cs="Arial"/>
          <w:color w:val="000000" w:themeColor="text1"/>
        </w:rPr>
        <w:t xml:space="preserve">- </w:t>
      </w:r>
      <w:r w:rsidR="002D3771" w:rsidRPr="00841091">
        <w:rPr>
          <w:rFonts w:ascii="Arial" w:hAnsi="Arial" w:cs="Arial"/>
          <w:color w:val="000000" w:themeColor="text1"/>
        </w:rPr>
        <w:t>w sekcji „</w:t>
      </w:r>
      <w:proofErr w:type="spellStart"/>
      <w:r w:rsidR="002D3771" w:rsidRPr="00841091">
        <w:rPr>
          <w:rFonts w:ascii="Arial" w:hAnsi="Arial" w:cs="Arial"/>
          <w:color w:val="000000" w:themeColor="text1"/>
        </w:rPr>
        <w:t>credits</w:t>
      </w:r>
      <w:proofErr w:type="spellEnd"/>
      <w:r w:rsidR="002D3771" w:rsidRPr="00841091">
        <w:rPr>
          <w:rFonts w:ascii="Arial" w:hAnsi="Arial" w:cs="Arial"/>
          <w:color w:val="000000" w:themeColor="text1"/>
        </w:rPr>
        <w:t>”.</w:t>
      </w:r>
      <w:r w:rsidR="00150787" w:rsidRPr="00841091">
        <w:rPr>
          <w:rFonts w:ascii="Arial" w:hAnsi="Arial" w:cs="Arial"/>
          <w:color w:val="000000" w:themeColor="text1"/>
        </w:rPr>
        <w:t xml:space="preserve"> Wzór licencji na korzystanie ze znaku towarowego Wydawcy </w:t>
      </w:r>
      <w:r w:rsidR="00B93EF5" w:rsidRPr="00841091">
        <w:rPr>
          <w:rFonts w:ascii="Arial" w:hAnsi="Arial" w:cs="Arial"/>
          <w:color w:val="000000" w:themeColor="text1"/>
        </w:rPr>
        <w:t xml:space="preserve">(„Wzór umowy licencyjnej Wydawcy”) </w:t>
      </w:r>
      <w:r w:rsidR="00150787" w:rsidRPr="00841091">
        <w:rPr>
          <w:rFonts w:ascii="Arial" w:hAnsi="Arial" w:cs="Arial"/>
          <w:color w:val="000000" w:themeColor="text1"/>
        </w:rPr>
        <w:t xml:space="preserve">stanowi </w:t>
      </w:r>
      <w:r w:rsidR="007E620E" w:rsidRPr="00841091">
        <w:rPr>
          <w:rFonts w:ascii="Arial" w:hAnsi="Arial" w:cs="Arial"/>
          <w:color w:val="000000" w:themeColor="text1"/>
        </w:rPr>
        <w:t>Z</w:t>
      </w:r>
      <w:r w:rsidR="00150787" w:rsidRPr="00841091">
        <w:rPr>
          <w:rFonts w:ascii="Arial" w:hAnsi="Arial" w:cs="Arial"/>
          <w:color w:val="000000" w:themeColor="text1"/>
        </w:rPr>
        <w:t>ałącznik</w:t>
      </w:r>
      <w:r w:rsidR="005C493A" w:rsidRPr="00841091">
        <w:rPr>
          <w:rFonts w:ascii="Arial" w:hAnsi="Arial" w:cs="Arial"/>
          <w:color w:val="000000" w:themeColor="text1"/>
        </w:rPr>
        <w:t xml:space="preserve"> nr </w:t>
      </w:r>
      <w:r w:rsidR="00093281" w:rsidRPr="00841091">
        <w:rPr>
          <w:rFonts w:ascii="Arial" w:hAnsi="Arial" w:cs="Arial"/>
          <w:color w:val="000000" w:themeColor="text1"/>
        </w:rPr>
        <w:t>7</w:t>
      </w:r>
      <w:r w:rsidR="00150787" w:rsidRPr="00841091">
        <w:rPr>
          <w:rFonts w:ascii="Arial" w:hAnsi="Arial" w:cs="Arial"/>
          <w:color w:val="000000" w:themeColor="text1"/>
        </w:rPr>
        <w:t xml:space="preserve"> do </w:t>
      </w:r>
      <w:r w:rsidR="005C493A" w:rsidRPr="00841091">
        <w:rPr>
          <w:rFonts w:ascii="Arial" w:hAnsi="Arial" w:cs="Arial"/>
          <w:color w:val="000000" w:themeColor="text1"/>
        </w:rPr>
        <w:t>U</w:t>
      </w:r>
      <w:r w:rsidR="00150787" w:rsidRPr="00841091">
        <w:rPr>
          <w:rFonts w:ascii="Arial" w:hAnsi="Arial" w:cs="Arial"/>
          <w:color w:val="000000" w:themeColor="text1"/>
        </w:rPr>
        <w:t>mowy.</w:t>
      </w:r>
    </w:p>
    <w:p w14:paraId="571576C8" w14:textId="73BCABCA" w:rsidR="00A71EA6" w:rsidRPr="00841091" w:rsidRDefault="004C01BE" w:rsidP="002961F2">
      <w:pPr>
        <w:numPr>
          <w:ilvl w:val="1"/>
          <w:numId w:val="8"/>
        </w:numPr>
        <w:spacing w:after="120" w:line="276" w:lineRule="auto"/>
        <w:jc w:val="both"/>
        <w:rPr>
          <w:rFonts w:ascii="Arial" w:hAnsi="Arial" w:cs="Arial"/>
          <w:color w:val="000000" w:themeColor="text1"/>
        </w:rPr>
      </w:pP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Z zastrzeżeniem pkt </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fldChar w:fldCharType="begin"/>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instrText xml:space="preserve"> REF _Ref113892790 \r \h </w:instrTex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fldChar w:fldCharType="separate"/>
      </w:r>
      <w:r w:rsidR="00FA124B"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4.3</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fldChar w:fldCharType="end"/>
      </w:r>
      <w:r w:rsidR="003D611D"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s</w:t>
      </w:r>
      <w:r w:rsidR="00A71EA6"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zczegółowe zasady utrzymywania i rozwijania Gry po dacie </w:t>
      </w:r>
      <w:r w:rsidR="00AF2B78"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jej </w:t>
      </w:r>
      <w:r w:rsidR="00A71EA6"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premiery Strony określą w odrębnej umowie.</w:t>
      </w:r>
    </w:p>
    <w:p w14:paraId="1382DF93" w14:textId="1EC7B749" w:rsidR="003E50FB" w:rsidRPr="00841091" w:rsidRDefault="003E50FB" w:rsidP="00AF0E3E">
      <w:pPr>
        <w:pStyle w:val="Punkt"/>
        <w:numPr>
          <w:ilvl w:val="0"/>
          <w:numId w:val="0"/>
        </w:numPr>
        <w:spacing w:after="120" w:line="276" w:lineRule="auto"/>
        <w:ind w:left="709" w:hanging="709"/>
        <w:rPr>
          <w:rFonts w:cs="Arial"/>
          <w:szCs w:val="22"/>
          <w:lang w:val="pl-PL"/>
        </w:rPr>
      </w:pPr>
    </w:p>
    <w:p w14:paraId="73696F6A" w14:textId="4A1D9463" w:rsidR="00932472" w:rsidRPr="00841091" w:rsidRDefault="00BA01D4" w:rsidP="00A134FF">
      <w:pPr>
        <w:pStyle w:val="ListParagraph"/>
        <w:numPr>
          <w:ilvl w:val="0"/>
          <w:numId w:val="8"/>
        </w:numPr>
        <w:spacing w:before="240" w:after="120" w:line="276" w:lineRule="auto"/>
        <w:contextualSpacing w:val="0"/>
        <w:rPr>
          <w:rFonts w:ascii="Arial" w:hAnsi="Arial" w:cs="Arial"/>
          <w:b/>
        </w:rPr>
      </w:pPr>
      <w:r w:rsidRPr="00841091">
        <w:rPr>
          <w:rFonts w:ascii="Arial" w:hAnsi="Arial" w:cs="Arial"/>
          <w:b/>
        </w:rPr>
        <w:t xml:space="preserve">Dostarczanie </w:t>
      </w:r>
      <w:r w:rsidR="00932472" w:rsidRPr="00841091">
        <w:rPr>
          <w:rFonts w:ascii="Arial" w:hAnsi="Arial" w:cs="Arial"/>
          <w:b/>
        </w:rPr>
        <w:t xml:space="preserve">Gry </w:t>
      </w:r>
    </w:p>
    <w:p w14:paraId="28CE2D1E" w14:textId="194C8B56" w:rsidR="005E688C" w:rsidRPr="00841091" w:rsidRDefault="00307DF6" w:rsidP="00932472">
      <w:pPr>
        <w:pStyle w:val="ListParagraph"/>
        <w:numPr>
          <w:ilvl w:val="1"/>
          <w:numId w:val="8"/>
        </w:numPr>
        <w:spacing w:after="120" w:line="276" w:lineRule="auto"/>
        <w:contextualSpacing w:val="0"/>
        <w:jc w:val="both"/>
        <w:rPr>
          <w:rFonts w:ascii="Arial" w:eastAsia="Times New Roman" w:hAnsi="Arial" w:cs="Arial"/>
          <w:lang w:eastAsia="x-none"/>
        </w:rPr>
      </w:pPr>
      <w:r w:rsidRPr="00841091">
        <w:rPr>
          <w:rFonts w:ascii="Arial" w:hAnsi="Arial" w:cs="Arial"/>
          <w:color w:val="000000" w:themeColor="text1"/>
        </w:rPr>
        <w:t xml:space="preserve">Od chwili zawarcia Umowy do daty premiery </w:t>
      </w:r>
      <w:r w:rsidR="009D376D" w:rsidRPr="00841091">
        <w:rPr>
          <w:rFonts w:ascii="Arial" w:hAnsi="Arial" w:cs="Arial"/>
          <w:color w:val="000000" w:themeColor="text1"/>
        </w:rPr>
        <w:t xml:space="preserve">Gry </w:t>
      </w:r>
      <w:r w:rsidR="005E688C" w:rsidRPr="00841091">
        <w:rPr>
          <w:rFonts w:ascii="Arial" w:hAnsi="Arial" w:cs="Arial"/>
          <w:color w:val="000000" w:themeColor="text1"/>
        </w:rPr>
        <w:t>Studio będzie regularnie, jednak nie rzadziej niż raz na miesiąc, przekazywało Wydawcy pocztą elektroniczną informacje na temat postępu prac nad Grą. Takie informacje będą również niezwłocznie przekazywane Wydawcy na każdą jego prośbę.</w:t>
      </w:r>
      <w:r w:rsidR="00426646" w:rsidRPr="00841091">
        <w:rPr>
          <w:rFonts w:ascii="Arial" w:hAnsi="Arial" w:cs="Arial"/>
          <w:color w:val="000000" w:themeColor="text1"/>
        </w:rPr>
        <w:t xml:space="preserve"> Jeżeli Wydawca nie wskaże inaczej, te informacje będą przekazywane osobie wymienionej w pkt </w:t>
      </w:r>
      <w:r w:rsidR="00426646" w:rsidRPr="00841091">
        <w:rPr>
          <w:rFonts w:ascii="Arial" w:hAnsi="Arial" w:cs="Arial"/>
          <w:color w:val="000000" w:themeColor="text1"/>
        </w:rPr>
        <w:fldChar w:fldCharType="begin"/>
      </w:r>
      <w:r w:rsidR="00426646" w:rsidRPr="00841091">
        <w:rPr>
          <w:rFonts w:ascii="Arial" w:hAnsi="Arial" w:cs="Arial"/>
          <w:color w:val="000000" w:themeColor="text1"/>
        </w:rPr>
        <w:instrText xml:space="preserve"> REF _Ref115087364 \r \h </w:instrText>
      </w:r>
      <w:r w:rsidR="00426646" w:rsidRPr="00841091">
        <w:rPr>
          <w:rFonts w:ascii="Arial" w:hAnsi="Arial" w:cs="Arial"/>
          <w:color w:val="000000" w:themeColor="text1"/>
        </w:rPr>
      </w:r>
      <w:r w:rsidR="00426646" w:rsidRPr="00841091">
        <w:rPr>
          <w:rFonts w:ascii="Arial" w:hAnsi="Arial" w:cs="Arial"/>
          <w:color w:val="000000" w:themeColor="text1"/>
        </w:rPr>
        <w:fldChar w:fldCharType="separate"/>
      </w:r>
      <w:r w:rsidR="00FA124B" w:rsidRPr="00841091">
        <w:rPr>
          <w:rFonts w:ascii="Arial" w:hAnsi="Arial" w:cs="Arial"/>
          <w:color w:val="000000" w:themeColor="text1"/>
        </w:rPr>
        <w:t>1</w:t>
      </w:r>
      <w:r w:rsidR="003D611D" w:rsidRPr="00841091">
        <w:rPr>
          <w:rFonts w:ascii="Arial" w:hAnsi="Arial" w:cs="Arial"/>
          <w:color w:val="000000" w:themeColor="text1"/>
        </w:rPr>
        <w:t>2</w:t>
      </w:r>
      <w:r w:rsidR="00FA124B" w:rsidRPr="00841091">
        <w:rPr>
          <w:rFonts w:ascii="Arial" w:hAnsi="Arial" w:cs="Arial"/>
          <w:color w:val="000000" w:themeColor="text1"/>
        </w:rPr>
        <w:t>.1.1</w:t>
      </w:r>
      <w:r w:rsidR="00426646" w:rsidRPr="00841091">
        <w:rPr>
          <w:rFonts w:ascii="Arial" w:hAnsi="Arial" w:cs="Arial"/>
          <w:color w:val="000000" w:themeColor="text1"/>
        </w:rPr>
        <w:fldChar w:fldCharType="end"/>
      </w:r>
      <w:r w:rsidR="00426646" w:rsidRPr="00841091">
        <w:rPr>
          <w:rFonts w:ascii="Arial" w:hAnsi="Arial" w:cs="Arial"/>
          <w:color w:val="000000" w:themeColor="text1"/>
        </w:rPr>
        <w:t>.</w:t>
      </w:r>
    </w:p>
    <w:p w14:paraId="68626715" w14:textId="3F911BCD" w:rsidR="00932472" w:rsidRPr="00841091" w:rsidRDefault="008820D1" w:rsidP="00932472">
      <w:pPr>
        <w:pStyle w:val="ListParagraph"/>
        <w:numPr>
          <w:ilvl w:val="1"/>
          <w:numId w:val="8"/>
        </w:numPr>
        <w:spacing w:after="120" w:line="276" w:lineRule="auto"/>
        <w:contextualSpacing w:val="0"/>
        <w:jc w:val="both"/>
        <w:rPr>
          <w:rFonts w:ascii="Arial" w:eastAsia="Times New Roman" w:hAnsi="Arial" w:cs="Arial"/>
          <w:lang w:eastAsia="x-none"/>
        </w:rPr>
      </w:pPr>
      <w:r w:rsidRPr="00841091">
        <w:rPr>
          <w:rFonts w:ascii="Arial" w:eastAsia="Times New Roman" w:hAnsi="Arial" w:cs="Arial"/>
          <w:lang w:eastAsia="x-none"/>
        </w:rPr>
        <w:t>Studio</w:t>
      </w:r>
      <w:r w:rsidR="00932472" w:rsidRPr="00841091">
        <w:rPr>
          <w:rFonts w:ascii="Arial" w:eastAsia="Times New Roman" w:hAnsi="Arial" w:cs="Arial"/>
          <w:lang w:eastAsia="x-none"/>
        </w:rPr>
        <w:t xml:space="preserve"> będzie dostarczał</w:t>
      </w:r>
      <w:r w:rsidRPr="00841091">
        <w:rPr>
          <w:rFonts w:ascii="Arial" w:eastAsia="Times New Roman" w:hAnsi="Arial" w:cs="Arial"/>
          <w:lang w:eastAsia="x-none"/>
        </w:rPr>
        <w:t>o</w:t>
      </w:r>
      <w:r w:rsidR="00932472" w:rsidRPr="00841091">
        <w:rPr>
          <w:rFonts w:ascii="Arial" w:eastAsia="Times New Roman" w:hAnsi="Arial" w:cs="Arial"/>
          <w:lang w:eastAsia="x-none"/>
        </w:rPr>
        <w:t xml:space="preserve"> Wydawcy </w:t>
      </w:r>
      <w:r w:rsidR="00B56145" w:rsidRPr="00841091">
        <w:rPr>
          <w:rFonts w:ascii="Arial" w:eastAsia="Times New Roman" w:hAnsi="Arial" w:cs="Arial"/>
          <w:lang w:eastAsia="x-none"/>
        </w:rPr>
        <w:t>R</w:t>
      </w:r>
      <w:r w:rsidR="00932472" w:rsidRPr="00841091">
        <w:rPr>
          <w:rFonts w:ascii="Arial" w:eastAsia="Times New Roman" w:hAnsi="Arial" w:cs="Arial"/>
          <w:lang w:eastAsia="x-none"/>
        </w:rPr>
        <w:t xml:space="preserve">ezultaty </w:t>
      </w:r>
      <w:r w:rsidR="00B56145" w:rsidRPr="00841091">
        <w:rPr>
          <w:rFonts w:ascii="Arial" w:eastAsia="Times New Roman" w:hAnsi="Arial" w:cs="Arial"/>
          <w:lang w:eastAsia="x-none"/>
        </w:rPr>
        <w:t>P</w:t>
      </w:r>
      <w:r w:rsidR="00932472" w:rsidRPr="00841091">
        <w:rPr>
          <w:rFonts w:ascii="Arial" w:eastAsia="Times New Roman" w:hAnsi="Arial" w:cs="Arial"/>
          <w:lang w:eastAsia="x-none"/>
        </w:rPr>
        <w:t>rac wykonan</w:t>
      </w:r>
      <w:r w:rsidR="006B2ABB" w:rsidRPr="00841091">
        <w:rPr>
          <w:rFonts w:ascii="Arial" w:eastAsia="Times New Roman" w:hAnsi="Arial" w:cs="Arial"/>
          <w:lang w:eastAsia="x-none"/>
        </w:rPr>
        <w:t>e</w:t>
      </w:r>
      <w:r w:rsidR="00932472" w:rsidRPr="00841091">
        <w:rPr>
          <w:rFonts w:ascii="Arial" w:eastAsia="Times New Roman" w:hAnsi="Arial" w:cs="Arial"/>
          <w:lang w:eastAsia="x-none"/>
        </w:rPr>
        <w:t xml:space="preserve"> w ramach kolejnych etapów pracy nad Grą zgodnie z Harmonogramem, poprzez ich wgranie do repozytorium [</w:t>
      </w:r>
      <w:r w:rsidR="00932472" w:rsidRPr="00841091">
        <w:rPr>
          <w:rFonts w:ascii="Cambria" w:eastAsia="Times New Roman" w:hAnsi="Cambria" w:cs="Arial"/>
          <w:lang w:eastAsia="x-none"/>
        </w:rPr>
        <w:t>⦁]</w:t>
      </w:r>
      <w:r w:rsidR="00932472" w:rsidRPr="00841091">
        <w:rPr>
          <w:rFonts w:ascii="Arial" w:eastAsia="Times New Roman" w:hAnsi="Arial" w:cs="Arial"/>
          <w:lang w:eastAsia="x-none"/>
        </w:rPr>
        <w:t>.</w:t>
      </w:r>
      <w:r w:rsidR="00306D67" w:rsidRPr="00841091">
        <w:rPr>
          <w:rFonts w:ascii="Arial" w:eastAsia="Times New Roman" w:hAnsi="Arial" w:cs="Arial"/>
          <w:lang w:eastAsia="x-none"/>
        </w:rPr>
        <w:t xml:space="preserve"> Rezultatami Prac będą </w:t>
      </w:r>
      <w:r w:rsidR="00622D23" w:rsidRPr="00841091">
        <w:rPr>
          <w:rFonts w:ascii="Arial" w:eastAsia="Times New Roman" w:hAnsi="Arial" w:cs="Arial"/>
          <w:lang w:eastAsia="x-none"/>
        </w:rPr>
        <w:t>zwłaszcza</w:t>
      </w:r>
      <w:r w:rsidR="00306D67" w:rsidRPr="00841091">
        <w:rPr>
          <w:rFonts w:ascii="Arial" w:eastAsia="Times New Roman" w:hAnsi="Arial" w:cs="Arial"/>
          <w:lang w:eastAsia="x-none"/>
        </w:rPr>
        <w:t xml:space="preserve"> elementy Gry oraz Materiały Marketingowe.</w:t>
      </w:r>
      <w:r w:rsidR="00807251" w:rsidRPr="00841091">
        <w:rPr>
          <w:rFonts w:ascii="Arial" w:eastAsia="Times New Roman" w:hAnsi="Arial" w:cs="Arial"/>
          <w:lang w:eastAsia="x-none"/>
        </w:rPr>
        <w:t xml:space="preserve"> </w:t>
      </w:r>
    </w:p>
    <w:p w14:paraId="29AFFDEB" w14:textId="4D8C28D1" w:rsidR="00593F4F" w:rsidRPr="00841091" w:rsidRDefault="00593F4F" w:rsidP="00593F4F">
      <w:pPr>
        <w:pStyle w:val="ListParagraph"/>
        <w:numPr>
          <w:ilvl w:val="1"/>
          <w:numId w:val="8"/>
        </w:numPr>
        <w:spacing w:after="120" w:line="276" w:lineRule="auto"/>
        <w:contextualSpacing w:val="0"/>
        <w:jc w:val="both"/>
        <w:rPr>
          <w:rFonts w:ascii="Arial" w:eastAsia="Times New Roman" w:hAnsi="Arial" w:cs="Arial"/>
          <w:color w:val="000000" w:themeColor="text1"/>
          <w:lang w:eastAsia="x-none"/>
        </w:rPr>
      </w:pPr>
      <w:bookmarkStart w:id="4" w:name="_Ref114854293"/>
      <w:r w:rsidRPr="00841091">
        <w:rPr>
          <w:rFonts w:ascii="Arial" w:hAnsi="Arial" w:cs="Arial"/>
          <w:bCs/>
          <w:color w:val="000000" w:themeColor="text1"/>
        </w:rPr>
        <w:lastRenderedPageBreak/>
        <w:t>W przypadku gdy Studio nie dostarczy Rezultatu Prac w terminie wskazanym w Harmonogramie, Wydawca</w:t>
      </w:r>
      <w:r w:rsidR="00CE2991" w:rsidRPr="00841091">
        <w:rPr>
          <w:rFonts w:ascii="Arial" w:hAnsi="Arial" w:cs="Arial"/>
          <w:bCs/>
          <w:color w:val="000000" w:themeColor="text1"/>
        </w:rPr>
        <w:t xml:space="preserve"> zgodnie z art. 54 ust. 2 Prawa Autorskiego</w:t>
      </w:r>
      <w:r w:rsidRPr="00841091">
        <w:rPr>
          <w:rFonts w:ascii="Arial" w:hAnsi="Arial" w:cs="Arial"/>
          <w:bCs/>
          <w:color w:val="000000" w:themeColor="text1"/>
        </w:rPr>
        <w:t xml:space="preserve"> </w:t>
      </w:r>
      <w:r w:rsidR="0003122D" w:rsidRPr="00841091">
        <w:rPr>
          <w:rFonts w:ascii="Arial" w:hAnsi="Arial" w:cs="Arial"/>
          <w:bCs/>
          <w:color w:val="000000" w:themeColor="text1"/>
        </w:rPr>
        <w:t xml:space="preserve">wyznaczy </w:t>
      </w:r>
      <w:r w:rsidR="008820D1" w:rsidRPr="00841091">
        <w:rPr>
          <w:rFonts w:ascii="Arial" w:hAnsi="Arial" w:cs="Arial"/>
          <w:bCs/>
          <w:color w:val="000000" w:themeColor="text1"/>
        </w:rPr>
        <w:t>Studiu</w:t>
      </w:r>
      <w:r w:rsidRPr="00841091">
        <w:rPr>
          <w:rFonts w:ascii="Arial" w:hAnsi="Arial" w:cs="Arial"/>
          <w:bCs/>
          <w:color w:val="000000" w:themeColor="text1"/>
        </w:rPr>
        <w:t xml:space="preserve"> dodatkow</w:t>
      </w:r>
      <w:r w:rsidR="0003122D" w:rsidRPr="00841091">
        <w:rPr>
          <w:rFonts w:ascii="Arial" w:hAnsi="Arial" w:cs="Arial"/>
          <w:bCs/>
          <w:color w:val="000000" w:themeColor="text1"/>
        </w:rPr>
        <w:t>y</w:t>
      </w:r>
      <w:r w:rsidRPr="00841091">
        <w:rPr>
          <w:rFonts w:ascii="Arial" w:hAnsi="Arial" w:cs="Arial"/>
          <w:bCs/>
          <w:color w:val="000000" w:themeColor="text1"/>
        </w:rPr>
        <w:t xml:space="preserve"> termin </w:t>
      </w:r>
      <w:r w:rsidR="0003122D" w:rsidRPr="00841091">
        <w:rPr>
          <w:rFonts w:ascii="Arial" w:hAnsi="Arial" w:cs="Arial"/>
          <w:bCs/>
          <w:color w:val="000000" w:themeColor="text1"/>
        </w:rPr>
        <w:t>5</w:t>
      </w:r>
      <w:r w:rsidRPr="00841091">
        <w:rPr>
          <w:rFonts w:ascii="Arial" w:hAnsi="Arial" w:cs="Arial"/>
          <w:bCs/>
          <w:color w:val="000000" w:themeColor="text1"/>
        </w:rPr>
        <w:t xml:space="preserve"> </w:t>
      </w:r>
      <w:r w:rsidR="007B099D" w:rsidRPr="00841091">
        <w:rPr>
          <w:rFonts w:ascii="Arial" w:hAnsi="Arial" w:cs="Arial"/>
          <w:bCs/>
          <w:color w:val="000000" w:themeColor="text1"/>
        </w:rPr>
        <w:t>D</w:t>
      </w:r>
      <w:r w:rsidRPr="00841091">
        <w:rPr>
          <w:rFonts w:ascii="Arial" w:hAnsi="Arial" w:cs="Arial"/>
          <w:bCs/>
          <w:color w:val="000000" w:themeColor="text1"/>
        </w:rPr>
        <w:t>ni</w:t>
      </w:r>
      <w:r w:rsidR="007B099D" w:rsidRPr="00841091">
        <w:rPr>
          <w:rFonts w:ascii="Arial" w:hAnsi="Arial" w:cs="Arial"/>
          <w:bCs/>
          <w:color w:val="000000" w:themeColor="text1"/>
        </w:rPr>
        <w:t xml:space="preserve"> Roboczych</w:t>
      </w:r>
      <w:r w:rsidRPr="00841091">
        <w:rPr>
          <w:rFonts w:ascii="Arial" w:hAnsi="Arial" w:cs="Arial"/>
          <w:bCs/>
          <w:color w:val="000000" w:themeColor="text1"/>
        </w:rPr>
        <w:t xml:space="preserve"> na jego dostarczenie. Jeśli Studio nie dostarczy Wydawcy Rezultatu Prac w </w:t>
      </w:r>
      <w:r w:rsidR="007D5558" w:rsidRPr="00841091">
        <w:rPr>
          <w:rFonts w:ascii="Arial" w:hAnsi="Arial" w:cs="Arial"/>
          <w:bCs/>
          <w:color w:val="000000" w:themeColor="text1"/>
        </w:rPr>
        <w:t xml:space="preserve">tym </w:t>
      </w:r>
      <w:r w:rsidRPr="00841091">
        <w:rPr>
          <w:rFonts w:ascii="Arial" w:hAnsi="Arial" w:cs="Arial"/>
          <w:bCs/>
          <w:color w:val="000000" w:themeColor="text1"/>
        </w:rPr>
        <w:t>dodatkowym terminie, Wydawca będzie uprawniony do odstąpienia od Umowy</w:t>
      </w:r>
      <w:r w:rsidR="000E3DCF" w:rsidRPr="00841091">
        <w:rPr>
          <w:rFonts w:ascii="Arial" w:hAnsi="Arial" w:cs="Arial"/>
          <w:bCs/>
          <w:color w:val="000000" w:themeColor="text1"/>
        </w:rPr>
        <w:t xml:space="preserve"> ze skutkiem wstecznym (</w:t>
      </w:r>
      <w:r w:rsidR="000E3DCF" w:rsidRPr="00841091">
        <w:rPr>
          <w:rFonts w:ascii="Arial" w:hAnsi="Arial" w:cs="Arial"/>
          <w:bCs/>
          <w:i/>
          <w:iCs/>
          <w:color w:val="000000" w:themeColor="text1"/>
        </w:rPr>
        <w:t xml:space="preserve">ex </w:t>
      </w:r>
      <w:proofErr w:type="spellStart"/>
      <w:r w:rsidR="000E3DCF" w:rsidRPr="00841091">
        <w:rPr>
          <w:rFonts w:ascii="Arial" w:hAnsi="Arial" w:cs="Arial"/>
          <w:bCs/>
          <w:i/>
          <w:iCs/>
          <w:color w:val="000000" w:themeColor="text1"/>
        </w:rPr>
        <w:t>tunc</w:t>
      </w:r>
      <w:proofErr w:type="spellEnd"/>
      <w:r w:rsidR="000E3DCF" w:rsidRPr="00841091">
        <w:rPr>
          <w:rFonts w:ascii="Arial" w:hAnsi="Arial" w:cs="Arial"/>
          <w:bCs/>
          <w:color w:val="000000" w:themeColor="text1"/>
        </w:rPr>
        <w:t>)</w:t>
      </w:r>
      <w:r w:rsidRPr="00841091">
        <w:rPr>
          <w:rFonts w:ascii="Arial" w:hAnsi="Arial" w:cs="Arial"/>
          <w:bCs/>
          <w:color w:val="000000" w:themeColor="text1"/>
        </w:rPr>
        <w:t>.</w:t>
      </w:r>
      <w:bookmarkEnd w:id="4"/>
    </w:p>
    <w:p w14:paraId="22198884" w14:textId="07B61223" w:rsidR="00932472" w:rsidRPr="00841091" w:rsidRDefault="00932472" w:rsidP="007513EB">
      <w:pPr>
        <w:pStyle w:val="Punkt"/>
        <w:numPr>
          <w:ilvl w:val="1"/>
          <w:numId w:val="8"/>
        </w:numPr>
        <w:spacing w:after="120" w:line="276" w:lineRule="auto"/>
        <w:rPr>
          <w:rFonts w:cs="Arial"/>
          <w:szCs w:val="22"/>
          <w:lang w:val="pl-PL"/>
        </w:rPr>
      </w:pPr>
      <w:bookmarkStart w:id="5" w:name="_Ref115087727"/>
      <w:r w:rsidRPr="00841091">
        <w:rPr>
          <w:rFonts w:cs="Arial"/>
          <w:szCs w:val="22"/>
          <w:lang w:val="pl-PL"/>
        </w:rPr>
        <w:t>Wydawca zobowiązuje się w terminie 1</w:t>
      </w:r>
      <w:r w:rsidR="007B099D" w:rsidRPr="00841091">
        <w:rPr>
          <w:rFonts w:cs="Arial"/>
          <w:szCs w:val="22"/>
          <w:lang w:val="pl-PL"/>
        </w:rPr>
        <w:t>0</w:t>
      </w:r>
      <w:r w:rsidRPr="00841091">
        <w:rPr>
          <w:rFonts w:cs="Arial"/>
          <w:szCs w:val="22"/>
          <w:lang w:val="pl-PL"/>
        </w:rPr>
        <w:t xml:space="preserve"> </w:t>
      </w:r>
      <w:r w:rsidR="007B099D" w:rsidRPr="00841091">
        <w:rPr>
          <w:rFonts w:cs="Arial"/>
          <w:szCs w:val="22"/>
          <w:lang w:val="pl-PL"/>
        </w:rPr>
        <w:t>D</w:t>
      </w:r>
      <w:r w:rsidRPr="00841091">
        <w:rPr>
          <w:rFonts w:cs="Arial"/>
          <w:szCs w:val="22"/>
          <w:lang w:val="pl-PL"/>
        </w:rPr>
        <w:t>ni</w:t>
      </w:r>
      <w:r w:rsidR="007B099D" w:rsidRPr="00841091">
        <w:rPr>
          <w:rFonts w:cs="Arial"/>
          <w:szCs w:val="22"/>
          <w:lang w:val="pl-PL"/>
        </w:rPr>
        <w:t xml:space="preserve"> Roboczych</w:t>
      </w:r>
      <w:r w:rsidRPr="00841091">
        <w:rPr>
          <w:rFonts w:cs="Arial"/>
          <w:szCs w:val="22"/>
          <w:lang w:val="pl-PL"/>
        </w:rPr>
        <w:t xml:space="preserve"> od dnia otrzymania Rezultatu Prac </w:t>
      </w:r>
      <w:r w:rsidR="007513EB" w:rsidRPr="00841091">
        <w:rPr>
          <w:rFonts w:cs="Arial"/>
          <w:bCs/>
          <w:lang w:val="pl-PL"/>
        </w:rPr>
        <w:t>zawiadomi</w:t>
      </w:r>
      <w:r w:rsidR="000E3DCF" w:rsidRPr="00841091">
        <w:rPr>
          <w:rFonts w:cs="Arial"/>
          <w:bCs/>
          <w:lang w:val="pl-PL"/>
        </w:rPr>
        <w:t>ć</w:t>
      </w:r>
      <w:r w:rsidR="007513EB" w:rsidRPr="00841091">
        <w:rPr>
          <w:rFonts w:cs="Arial"/>
          <w:bCs/>
          <w:lang w:val="pl-PL"/>
        </w:rPr>
        <w:t xml:space="preserve"> Studio o: (i) przyjęciu Rezultatu Prac bez zastrzeżeń;</w:t>
      </w:r>
      <w:r w:rsidR="005B7E0C" w:rsidRPr="00841091">
        <w:rPr>
          <w:rFonts w:cs="Arial"/>
          <w:bCs/>
          <w:lang w:val="pl-PL"/>
        </w:rPr>
        <w:t xml:space="preserve"> albo</w:t>
      </w:r>
      <w:r w:rsidR="007513EB" w:rsidRPr="00841091">
        <w:rPr>
          <w:rFonts w:cs="Arial"/>
          <w:bCs/>
          <w:lang w:val="pl-PL"/>
        </w:rPr>
        <w:t xml:space="preserve"> (ii) uzależnieniu przyjęcia Rezultatu Prac od wprowadzenia zmian wskazanych przez Wydawcę </w:t>
      </w:r>
      <w:r w:rsidR="000E3DCF" w:rsidRPr="00841091">
        <w:rPr>
          <w:rFonts w:cs="Arial"/>
          <w:bCs/>
          <w:lang w:val="pl-PL"/>
        </w:rPr>
        <w:t xml:space="preserve">i </w:t>
      </w:r>
      <w:r w:rsidR="007513EB" w:rsidRPr="00841091">
        <w:rPr>
          <w:rFonts w:cs="Arial"/>
          <w:bCs/>
          <w:lang w:val="pl-PL"/>
        </w:rPr>
        <w:t>koniecznych do zapewnienia zgodności Rezultatu Prac z wymogami określonymi w Umowie</w:t>
      </w:r>
      <w:r w:rsidR="00F31BC3" w:rsidRPr="00841091">
        <w:rPr>
          <w:rFonts w:cs="Arial"/>
          <w:bCs/>
          <w:lang w:val="pl-PL"/>
        </w:rPr>
        <w:t xml:space="preserve"> i </w:t>
      </w:r>
      <w:r w:rsidR="001F5AF2" w:rsidRPr="00841091">
        <w:rPr>
          <w:rFonts w:cs="Arial"/>
          <w:bCs/>
          <w:lang w:val="pl-PL"/>
        </w:rPr>
        <w:t>Z</w:t>
      </w:r>
      <w:r w:rsidR="00F31BC3" w:rsidRPr="00841091">
        <w:rPr>
          <w:rFonts w:cs="Arial"/>
          <w:bCs/>
          <w:lang w:val="pl-PL"/>
        </w:rPr>
        <w:t>ałącznikach do niej</w:t>
      </w:r>
      <w:r w:rsidR="00F33698" w:rsidRPr="00841091">
        <w:rPr>
          <w:rFonts w:cs="Arial"/>
          <w:bCs/>
          <w:lang w:val="pl-PL"/>
        </w:rPr>
        <w:t xml:space="preserve">, w tym </w:t>
      </w:r>
      <w:r w:rsidR="00F31BC3" w:rsidRPr="00841091">
        <w:rPr>
          <w:rFonts w:cs="Arial"/>
          <w:bCs/>
          <w:lang w:val="pl-PL"/>
        </w:rPr>
        <w:t>do usunięcia usterek lub wad</w:t>
      </w:r>
      <w:r w:rsidR="005B7E0C" w:rsidRPr="00841091">
        <w:rPr>
          <w:rFonts w:cs="Arial"/>
          <w:bCs/>
          <w:lang w:val="pl-PL"/>
        </w:rPr>
        <w:t>.</w:t>
      </w:r>
      <w:r w:rsidR="007513EB" w:rsidRPr="00841091">
        <w:rPr>
          <w:rFonts w:cs="Arial"/>
          <w:szCs w:val="22"/>
          <w:lang w:val="pl-PL"/>
        </w:rPr>
        <w:t xml:space="preserve"> </w:t>
      </w:r>
      <w:r w:rsidRPr="00841091">
        <w:rPr>
          <w:rFonts w:cs="Arial"/>
          <w:szCs w:val="22"/>
          <w:lang w:val="pl-PL"/>
        </w:rPr>
        <w:t xml:space="preserve">Jeżeli Wydawca nie </w:t>
      </w:r>
      <w:r w:rsidR="007513EB" w:rsidRPr="00841091">
        <w:rPr>
          <w:rFonts w:cs="Arial"/>
          <w:szCs w:val="22"/>
          <w:lang w:val="pl-PL"/>
        </w:rPr>
        <w:t xml:space="preserve">dokona zawiadomienia </w:t>
      </w:r>
      <w:r w:rsidRPr="00841091">
        <w:rPr>
          <w:rFonts w:cs="Arial"/>
          <w:szCs w:val="22"/>
          <w:lang w:val="pl-PL"/>
        </w:rPr>
        <w:t>w</w:t>
      </w:r>
      <w:r w:rsidR="00806441" w:rsidRPr="00841091">
        <w:rPr>
          <w:rFonts w:cs="Arial"/>
          <w:szCs w:val="22"/>
          <w:lang w:val="pl-PL"/>
        </w:rPr>
        <w:t>e</w:t>
      </w:r>
      <w:r w:rsidRPr="00841091">
        <w:rPr>
          <w:rFonts w:cs="Arial"/>
          <w:szCs w:val="22"/>
          <w:lang w:val="pl-PL"/>
        </w:rPr>
        <w:t> </w:t>
      </w:r>
      <w:r w:rsidR="00806441" w:rsidRPr="00841091">
        <w:rPr>
          <w:rFonts w:cs="Arial"/>
          <w:szCs w:val="22"/>
          <w:lang w:val="pl-PL"/>
        </w:rPr>
        <w:t xml:space="preserve">wskazanym wyżej </w:t>
      </w:r>
      <w:r w:rsidRPr="00841091">
        <w:rPr>
          <w:rFonts w:cs="Arial"/>
          <w:szCs w:val="22"/>
          <w:lang w:val="pl-PL"/>
        </w:rPr>
        <w:t>terminie</w:t>
      </w:r>
      <w:r w:rsidR="00806441" w:rsidRPr="00841091">
        <w:rPr>
          <w:rFonts w:cs="Arial"/>
          <w:szCs w:val="22"/>
          <w:lang w:val="pl-PL"/>
        </w:rPr>
        <w:t>,</w:t>
      </w:r>
      <w:r w:rsidRPr="00841091">
        <w:rPr>
          <w:rFonts w:cs="Arial"/>
          <w:szCs w:val="22"/>
          <w:lang w:val="pl-PL"/>
        </w:rPr>
        <w:t xml:space="preserve"> Rezultat Prac</w:t>
      </w:r>
      <w:r w:rsidR="007513EB" w:rsidRPr="00841091">
        <w:rPr>
          <w:rFonts w:cs="Arial"/>
          <w:szCs w:val="22"/>
          <w:lang w:val="pl-PL"/>
        </w:rPr>
        <w:t xml:space="preserve"> będzie</w:t>
      </w:r>
      <w:r w:rsidR="0049194B" w:rsidRPr="00841091">
        <w:rPr>
          <w:rFonts w:cs="Arial"/>
          <w:szCs w:val="22"/>
          <w:lang w:val="pl-PL"/>
        </w:rPr>
        <w:t xml:space="preserve"> z dniem upływu ostatniego dnia tego terminu</w:t>
      </w:r>
      <w:r w:rsidRPr="00841091">
        <w:rPr>
          <w:rFonts w:cs="Arial"/>
          <w:szCs w:val="22"/>
          <w:lang w:val="pl-PL"/>
        </w:rPr>
        <w:t xml:space="preserve"> uważany za przyjęty przez Wydawcę bez zastrzeżeń</w:t>
      </w:r>
      <w:r w:rsidR="0049194B" w:rsidRPr="00841091">
        <w:rPr>
          <w:rFonts w:cs="Arial"/>
          <w:szCs w:val="22"/>
          <w:lang w:val="pl-PL"/>
        </w:rPr>
        <w:t xml:space="preserve"> co do zgodności z Umową i </w:t>
      </w:r>
      <w:r w:rsidR="001F5AF2" w:rsidRPr="00841091">
        <w:rPr>
          <w:rFonts w:cs="Arial"/>
          <w:szCs w:val="22"/>
          <w:lang w:val="pl-PL"/>
        </w:rPr>
        <w:t>Z</w:t>
      </w:r>
      <w:r w:rsidR="0049194B" w:rsidRPr="00841091">
        <w:rPr>
          <w:rFonts w:cs="Arial"/>
          <w:szCs w:val="22"/>
          <w:lang w:val="pl-PL"/>
        </w:rPr>
        <w:t>ałącznikami do niej.</w:t>
      </w:r>
      <w:bookmarkEnd w:id="5"/>
    </w:p>
    <w:p w14:paraId="4896FB68" w14:textId="5A471DA6" w:rsidR="00932472" w:rsidRPr="00841091" w:rsidRDefault="00806441" w:rsidP="00932472">
      <w:pPr>
        <w:pStyle w:val="Punkt"/>
        <w:numPr>
          <w:ilvl w:val="1"/>
          <w:numId w:val="8"/>
        </w:numPr>
        <w:spacing w:after="120" w:line="276" w:lineRule="auto"/>
        <w:rPr>
          <w:rFonts w:ascii="Arial Regular" w:hAnsi="Arial Regular" w:cs="Arial"/>
          <w:szCs w:val="22"/>
          <w:lang w:val="pl-PL"/>
        </w:rPr>
      </w:pPr>
      <w:bookmarkStart w:id="6" w:name="_Ref114063504"/>
      <w:r w:rsidRPr="00841091">
        <w:rPr>
          <w:rFonts w:ascii="Arial Regular" w:hAnsi="Arial Regular" w:cs="Arial"/>
          <w:szCs w:val="22"/>
          <w:lang w:val="pl-PL"/>
        </w:rPr>
        <w:t>P</w:t>
      </w:r>
      <w:r w:rsidR="00932472" w:rsidRPr="00841091">
        <w:rPr>
          <w:rFonts w:ascii="Arial Regular" w:hAnsi="Arial Regular" w:cs="Arial"/>
          <w:szCs w:val="22"/>
          <w:lang w:val="pl-PL"/>
        </w:rPr>
        <w:t>rzyjęci</w:t>
      </w:r>
      <w:r w:rsidR="008820D1" w:rsidRPr="00841091">
        <w:rPr>
          <w:rFonts w:ascii="Arial Regular" w:hAnsi="Arial Regular" w:cs="Arial"/>
          <w:szCs w:val="22"/>
          <w:lang w:val="pl-PL"/>
        </w:rPr>
        <w:t>e</w:t>
      </w:r>
      <w:r w:rsidR="00932472" w:rsidRPr="00841091">
        <w:rPr>
          <w:rFonts w:ascii="Arial Regular" w:hAnsi="Arial Regular" w:cs="Arial"/>
          <w:szCs w:val="22"/>
          <w:lang w:val="pl-PL"/>
        </w:rPr>
        <w:t xml:space="preserve"> Rezultatu Prac zostanie potwierdzone w </w:t>
      </w:r>
      <w:r w:rsidR="00961BFC" w:rsidRPr="00841091">
        <w:rPr>
          <w:rFonts w:ascii="Arial Regular" w:hAnsi="Arial Regular" w:cs="Arial"/>
          <w:szCs w:val="22"/>
          <w:lang w:val="pl-PL"/>
        </w:rPr>
        <w:t>f</w:t>
      </w:r>
      <w:r w:rsidR="00932472" w:rsidRPr="00841091">
        <w:rPr>
          <w:rFonts w:ascii="Arial Regular" w:hAnsi="Arial Regular" w:cs="Arial"/>
          <w:szCs w:val="22"/>
          <w:lang w:val="pl-PL"/>
        </w:rPr>
        <w:t xml:space="preserve">ormularzu </w:t>
      </w:r>
      <w:r w:rsidR="00961BFC" w:rsidRPr="00841091">
        <w:rPr>
          <w:rFonts w:ascii="Arial Regular" w:hAnsi="Arial Regular" w:cs="Arial"/>
          <w:szCs w:val="22"/>
          <w:lang w:val="pl-PL"/>
        </w:rPr>
        <w:t>a</w:t>
      </w:r>
      <w:r w:rsidR="00932472" w:rsidRPr="00841091">
        <w:rPr>
          <w:rFonts w:ascii="Arial Regular" w:hAnsi="Arial Regular" w:cs="Arial"/>
          <w:szCs w:val="22"/>
          <w:lang w:val="pl-PL"/>
        </w:rPr>
        <w:t xml:space="preserve">kceptacji podpisanym przez Strony, którego wzór stanowi </w:t>
      </w:r>
      <w:r w:rsidR="00C615FD" w:rsidRPr="00841091">
        <w:rPr>
          <w:rFonts w:ascii="Arial Regular" w:hAnsi="Arial Regular" w:cs="Arial"/>
          <w:szCs w:val="22"/>
          <w:lang w:val="pl-PL"/>
        </w:rPr>
        <w:t>Z</w:t>
      </w:r>
      <w:r w:rsidR="00932472" w:rsidRPr="00841091">
        <w:rPr>
          <w:rFonts w:ascii="Arial Regular" w:hAnsi="Arial Regular" w:cs="Arial"/>
          <w:szCs w:val="22"/>
          <w:lang w:val="pl-PL"/>
        </w:rPr>
        <w:t xml:space="preserve">ałącznik nr </w:t>
      </w:r>
      <w:r w:rsidR="00C914BA" w:rsidRPr="00841091">
        <w:rPr>
          <w:rFonts w:ascii="Arial Regular" w:hAnsi="Arial Regular" w:cs="Arial"/>
          <w:szCs w:val="22"/>
          <w:lang w:val="pl-PL"/>
        </w:rPr>
        <w:t>8</w:t>
      </w:r>
      <w:r w:rsidR="00932472" w:rsidRPr="00841091">
        <w:rPr>
          <w:rFonts w:ascii="Arial Regular" w:hAnsi="Arial Regular" w:cs="Arial"/>
          <w:szCs w:val="22"/>
          <w:lang w:val="pl-PL"/>
        </w:rPr>
        <w:t xml:space="preserve"> do Umowy</w:t>
      </w:r>
      <w:r w:rsidR="000B4CB3" w:rsidRPr="00841091">
        <w:rPr>
          <w:rFonts w:ascii="Arial Regular" w:hAnsi="Arial Regular" w:cs="Arial"/>
          <w:szCs w:val="22"/>
          <w:lang w:val="pl-PL"/>
        </w:rPr>
        <w:t xml:space="preserve"> (</w:t>
      </w:r>
      <w:r w:rsidR="008D6E53" w:rsidRPr="00841091">
        <w:rPr>
          <w:rFonts w:ascii="Arial Regular" w:hAnsi="Arial Regular" w:cs="Arial"/>
          <w:szCs w:val="22"/>
          <w:lang w:val="pl-PL"/>
        </w:rPr>
        <w:t>dalej jako</w:t>
      </w:r>
      <w:r w:rsidR="00FF7322" w:rsidRPr="00841091">
        <w:rPr>
          <w:rFonts w:ascii="Arial Regular" w:hAnsi="Arial Regular" w:cs="Arial"/>
          <w:szCs w:val="22"/>
          <w:lang w:val="pl-PL"/>
        </w:rPr>
        <w:t>:</w:t>
      </w:r>
      <w:r w:rsidR="008D6E53" w:rsidRPr="00841091">
        <w:rPr>
          <w:rFonts w:ascii="Arial Regular" w:hAnsi="Arial Regular" w:cs="Arial"/>
          <w:szCs w:val="22"/>
          <w:lang w:val="pl-PL"/>
        </w:rPr>
        <w:t xml:space="preserve"> </w:t>
      </w:r>
      <w:r w:rsidR="000B4CB3" w:rsidRPr="00841091">
        <w:rPr>
          <w:rFonts w:ascii="Arial Regular" w:hAnsi="Arial Regular" w:cs="Arial"/>
          <w:szCs w:val="22"/>
          <w:lang w:val="pl-PL"/>
        </w:rPr>
        <w:t>„</w:t>
      </w:r>
      <w:r w:rsidR="000B4CB3" w:rsidRPr="00841091">
        <w:rPr>
          <w:rFonts w:ascii="Arial Regular" w:hAnsi="Arial Regular" w:cs="Arial"/>
          <w:b/>
          <w:bCs/>
          <w:szCs w:val="22"/>
          <w:lang w:val="pl-PL"/>
        </w:rPr>
        <w:t>Formularz Akceptacji</w:t>
      </w:r>
      <w:r w:rsidR="000B4CB3" w:rsidRPr="00841091">
        <w:rPr>
          <w:rFonts w:ascii="Arial Regular" w:hAnsi="Arial Regular" w:cs="Arial"/>
          <w:szCs w:val="22"/>
          <w:lang w:val="pl-PL"/>
        </w:rPr>
        <w:t>”)</w:t>
      </w:r>
      <w:r w:rsidR="00932472" w:rsidRPr="00841091">
        <w:rPr>
          <w:rFonts w:ascii="Arial Regular" w:hAnsi="Arial Regular" w:cs="Arial"/>
          <w:szCs w:val="22"/>
          <w:lang w:val="pl-PL"/>
        </w:rPr>
        <w:t xml:space="preserve">. Jeżeli bez podania przyczyny Wydawca nie podpisze </w:t>
      </w:r>
      <w:r w:rsidR="000B4CB3" w:rsidRPr="00841091">
        <w:rPr>
          <w:rFonts w:ascii="Arial Regular" w:hAnsi="Arial Regular" w:cs="Arial"/>
          <w:szCs w:val="22"/>
          <w:lang w:val="pl-PL"/>
        </w:rPr>
        <w:t>F</w:t>
      </w:r>
      <w:r w:rsidR="00932472" w:rsidRPr="00841091">
        <w:rPr>
          <w:rFonts w:ascii="Arial Regular" w:hAnsi="Arial Regular" w:cs="Arial"/>
          <w:szCs w:val="22"/>
          <w:lang w:val="pl-PL"/>
        </w:rPr>
        <w:t xml:space="preserve">ormularza </w:t>
      </w:r>
      <w:r w:rsidR="000B4CB3" w:rsidRPr="00841091">
        <w:rPr>
          <w:rFonts w:ascii="Arial Regular" w:hAnsi="Arial Regular" w:cs="Arial"/>
          <w:szCs w:val="22"/>
          <w:lang w:val="pl-PL"/>
        </w:rPr>
        <w:t>A</w:t>
      </w:r>
      <w:r w:rsidR="00932472" w:rsidRPr="00841091">
        <w:rPr>
          <w:rFonts w:ascii="Arial Regular" w:hAnsi="Arial Regular" w:cs="Arial"/>
          <w:szCs w:val="22"/>
          <w:lang w:val="pl-PL"/>
        </w:rPr>
        <w:t xml:space="preserve">kceptacji w terminie </w:t>
      </w:r>
      <w:r w:rsidR="007B099D" w:rsidRPr="00841091">
        <w:rPr>
          <w:rFonts w:ascii="Arial Regular" w:hAnsi="Arial Regular" w:cs="Arial"/>
          <w:szCs w:val="22"/>
          <w:lang w:val="pl-PL"/>
        </w:rPr>
        <w:t>5</w:t>
      </w:r>
      <w:r w:rsidR="00932472" w:rsidRPr="00841091">
        <w:rPr>
          <w:rFonts w:ascii="Arial Regular" w:hAnsi="Arial Regular" w:cs="Arial"/>
          <w:szCs w:val="22"/>
          <w:lang w:val="pl-PL"/>
        </w:rPr>
        <w:t xml:space="preserve"> </w:t>
      </w:r>
      <w:r w:rsidR="007B099D" w:rsidRPr="00841091">
        <w:rPr>
          <w:rFonts w:ascii="Arial Regular" w:hAnsi="Arial Regular" w:cs="Arial"/>
          <w:szCs w:val="22"/>
          <w:lang w:val="pl-PL"/>
        </w:rPr>
        <w:t>D</w:t>
      </w:r>
      <w:r w:rsidR="00932472" w:rsidRPr="00841091">
        <w:rPr>
          <w:rFonts w:ascii="Arial Regular" w:hAnsi="Arial Regular" w:cs="Arial"/>
          <w:szCs w:val="22"/>
          <w:lang w:val="pl-PL"/>
        </w:rPr>
        <w:t>ni</w:t>
      </w:r>
      <w:r w:rsidR="007B099D" w:rsidRPr="00841091">
        <w:rPr>
          <w:rFonts w:ascii="Arial Regular" w:hAnsi="Arial Regular" w:cs="Arial"/>
          <w:szCs w:val="22"/>
          <w:lang w:val="pl-PL"/>
        </w:rPr>
        <w:t xml:space="preserve"> Roboczych</w:t>
      </w:r>
      <w:r w:rsidR="00932472" w:rsidRPr="00841091">
        <w:rPr>
          <w:rFonts w:ascii="Arial Regular" w:hAnsi="Arial Regular" w:cs="Arial"/>
          <w:szCs w:val="22"/>
          <w:lang w:val="pl-PL"/>
        </w:rPr>
        <w:t xml:space="preserve"> od dnia przyjęcia Rezultatu Prac bez zastrzeżeń, </w:t>
      </w:r>
      <w:r w:rsidR="008820D1" w:rsidRPr="00841091">
        <w:rPr>
          <w:rFonts w:ascii="Arial Regular" w:hAnsi="Arial Regular" w:cs="Arial"/>
          <w:szCs w:val="22"/>
          <w:lang w:val="pl-PL"/>
        </w:rPr>
        <w:t>Studio</w:t>
      </w:r>
      <w:r w:rsidR="00932472" w:rsidRPr="00841091">
        <w:rPr>
          <w:rFonts w:ascii="Arial Regular" w:hAnsi="Arial Regular" w:cs="Arial"/>
          <w:szCs w:val="22"/>
          <w:lang w:val="pl-PL"/>
        </w:rPr>
        <w:t xml:space="preserve"> uprawnion</w:t>
      </w:r>
      <w:r w:rsidR="008820D1" w:rsidRPr="00841091">
        <w:rPr>
          <w:rFonts w:ascii="Arial Regular" w:hAnsi="Arial Regular" w:cs="Arial"/>
          <w:szCs w:val="22"/>
          <w:lang w:val="pl-PL"/>
        </w:rPr>
        <w:t>e</w:t>
      </w:r>
      <w:r w:rsidR="00932472" w:rsidRPr="00841091">
        <w:rPr>
          <w:rFonts w:ascii="Arial Regular" w:hAnsi="Arial Regular" w:cs="Arial"/>
          <w:szCs w:val="22"/>
          <w:lang w:val="pl-PL"/>
        </w:rPr>
        <w:t xml:space="preserve"> jest do podpisania tego protokołu jednostronnie, ze skutkami podpisania go przez obie Strony.</w:t>
      </w:r>
      <w:bookmarkEnd w:id="6"/>
    </w:p>
    <w:p w14:paraId="63379B3F" w14:textId="30C21D50" w:rsidR="00932472" w:rsidRPr="00841091" w:rsidRDefault="00932472" w:rsidP="00932472">
      <w:pPr>
        <w:pStyle w:val="Punkt"/>
        <w:numPr>
          <w:ilvl w:val="1"/>
          <w:numId w:val="8"/>
        </w:numPr>
        <w:spacing w:after="120" w:line="276" w:lineRule="auto"/>
        <w:rPr>
          <w:rFonts w:cs="Arial"/>
          <w:szCs w:val="22"/>
          <w:lang w:val="pl-PL"/>
        </w:rPr>
      </w:pPr>
      <w:bookmarkStart w:id="7" w:name="_Ref115087752"/>
      <w:r w:rsidRPr="00841091">
        <w:rPr>
          <w:rFonts w:cs="Arial"/>
          <w:szCs w:val="22"/>
          <w:lang w:val="pl-PL"/>
        </w:rPr>
        <w:t xml:space="preserve">Jeżeli Wydawca zgłosi w terminie zastrzeżenia do Rezultatu Prac, </w:t>
      </w:r>
      <w:r w:rsidR="008820D1" w:rsidRPr="00841091">
        <w:rPr>
          <w:rFonts w:cs="Arial"/>
          <w:szCs w:val="22"/>
          <w:lang w:val="pl-PL"/>
        </w:rPr>
        <w:t>Studio</w:t>
      </w:r>
      <w:r w:rsidRPr="00841091">
        <w:rPr>
          <w:rFonts w:cs="Arial"/>
          <w:szCs w:val="22"/>
          <w:lang w:val="pl-PL"/>
        </w:rPr>
        <w:t xml:space="preserve"> poprawi Rezultat Prac z uwzględnieniem tych zastrzeżeń i przedstawi </w:t>
      </w:r>
      <w:r w:rsidR="00CF3DF9" w:rsidRPr="00841091">
        <w:rPr>
          <w:rFonts w:cs="Arial"/>
          <w:szCs w:val="22"/>
          <w:lang w:val="pl-PL"/>
        </w:rPr>
        <w:t xml:space="preserve">poprawiony Rezultat Prac </w:t>
      </w:r>
      <w:r w:rsidRPr="00841091">
        <w:rPr>
          <w:rFonts w:cs="Arial"/>
          <w:szCs w:val="22"/>
          <w:lang w:val="pl-PL"/>
        </w:rPr>
        <w:t xml:space="preserve">Wydawcy do przyjęcia w terminie </w:t>
      </w:r>
      <w:r w:rsidR="0077038A" w:rsidRPr="00841091">
        <w:rPr>
          <w:rFonts w:cs="Arial"/>
          <w:szCs w:val="22"/>
          <w:lang w:val="pl-PL"/>
        </w:rPr>
        <w:t>1</w:t>
      </w:r>
      <w:r w:rsidR="007B099D" w:rsidRPr="00841091">
        <w:rPr>
          <w:rFonts w:cs="Arial"/>
          <w:szCs w:val="22"/>
          <w:lang w:val="pl-PL"/>
        </w:rPr>
        <w:t>0</w:t>
      </w:r>
      <w:r w:rsidRPr="00841091">
        <w:rPr>
          <w:rFonts w:cs="Arial"/>
          <w:szCs w:val="22"/>
          <w:lang w:val="pl-PL"/>
        </w:rPr>
        <w:t xml:space="preserve"> </w:t>
      </w:r>
      <w:r w:rsidR="007B099D" w:rsidRPr="00841091">
        <w:rPr>
          <w:rFonts w:cs="Arial"/>
          <w:szCs w:val="22"/>
          <w:lang w:val="pl-PL"/>
        </w:rPr>
        <w:t>D</w:t>
      </w:r>
      <w:r w:rsidRPr="00841091">
        <w:rPr>
          <w:rFonts w:cs="Arial"/>
          <w:szCs w:val="22"/>
          <w:lang w:val="pl-PL"/>
        </w:rPr>
        <w:t>ni</w:t>
      </w:r>
      <w:r w:rsidR="007B099D" w:rsidRPr="00841091">
        <w:rPr>
          <w:rFonts w:cs="Arial"/>
          <w:szCs w:val="22"/>
          <w:lang w:val="pl-PL"/>
        </w:rPr>
        <w:t xml:space="preserve"> Roboczych</w:t>
      </w:r>
      <w:r w:rsidRPr="00841091">
        <w:rPr>
          <w:rFonts w:cs="Arial"/>
          <w:szCs w:val="22"/>
          <w:lang w:val="pl-PL"/>
        </w:rPr>
        <w:t xml:space="preserve"> od dnia otrzymania zastrzeżeń.</w:t>
      </w:r>
      <w:bookmarkEnd w:id="7"/>
    </w:p>
    <w:p w14:paraId="674BB140" w14:textId="7BDEC5C3" w:rsidR="00932472" w:rsidRPr="00841091" w:rsidRDefault="00932472" w:rsidP="00932472">
      <w:pPr>
        <w:pStyle w:val="Punkt"/>
        <w:numPr>
          <w:ilvl w:val="1"/>
          <w:numId w:val="8"/>
        </w:numPr>
        <w:spacing w:after="120" w:line="276" w:lineRule="auto"/>
        <w:rPr>
          <w:rFonts w:cs="Arial"/>
          <w:szCs w:val="22"/>
          <w:lang w:val="pl-PL"/>
        </w:rPr>
      </w:pPr>
      <w:bookmarkStart w:id="8" w:name="_Ref114854310"/>
      <w:bookmarkStart w:id="9" w:name="_Ref115347945"/>
      <w:r w:rsidRPr="00841091">
        <w:rPr>
          <w:rFonts w:cs="Arial"/>
          <w:szCs w:val="22"/>
          <w:lang w:val="pl-PL"/>
        </w:rPr>
        <w:t xml:space="preserve">W terminie </w:t>
      </w:r>
      <w:r w:rsidR="007B099D" w:rsidRPr="00841091">
        <w:rPr>
          <w:rFonts w:cs="Arial"/>
          <w:szCs w:val="22"/>
          <w:lang w:val="pl-PL"/>
        </w:rPr>
        <w:t>5</w:t>
      </w:r>
      <w:r w:rsidRPr="00841091">
        <w:rPr>
          <w:rFonts w:cs="Arial"/>
          <w:szCs w:val="22"/>
          <w:lang w:val="pl-PL"/>
        </w:rPr>
        <w:t xml:space="preserve"> </w:t>
      </w:r>
      <w:r w:rsidR="007B099D" w:rsidRPr="00841091">
        <w:rPr>
          <w:rFonts w:cs="Arial"/>
          <w:szCs w:val="22"/>
          <w:lang w:val="pl-PL"/>
        </w:rPr>
        <w:t>D</w:t>
      </w:r>
      <w:r w:rsidRPr="00841091">
        <w:rPr>
          <w:rFonts w:cs="Arial"/>
          <w:szCs w:val="22"/>
          <w:lang w:val="pl-PL"/>
        </w:rPr>
        <w:t>ni</w:t>
      </w:r>
      <w:r w:rsidR="007B099D" w:rsidRPr="00841091">
        <w:rPr>
          <w:rFonts w:cs="Arial"/>
          <w:szCs w:val="22"/>
          <w:lang w:val="pl-PL"/>
        </w:rPr>
        <w:t xml:space="preserve"> Roboczych</w:t>
      </w:r>
      <w:r w:rsidRPr="00841091">
        <w:rPr>
          <w:rFonts w:cs="Arial"/>
          <w:szCs w:val="22"/>
          <w:lang w:val="pl-PL"/>
        </w:rPr>
        <w:t xml:space="preserve"> od dnia otrzymania poprawionego Rezultatu Prac, Wydawca będzie miał prawo do zgłoszenia do poprawionego Rezultatu Prac dalszych zastrzeżeń. </w:t>
      </w:r>
      <w:r w:rsidR="00F33698" w:rsidRPr="00841091">
        <w:rPr>
          <w:rFonts w:cs="Arial"/>
          <w:szCs w:val="22"/>
          <w:lang w:val="pl-PL"/>
        </w:rPr>
        <w:t>Zastrzeżenia n</w:t>
      </w:r>
      <w:r w:rsidRPr="00841091">
        <w:rPr>
          <w:rFonts w:cs="Arial"/>
          <w:szCs w:val="22"/>
          <w:lang w:val="pl-PL"/>
        </w:rPr>
        <w:t>ie mogą dotyczyć elementów, które</w:t>
      </w:r>
      <w:r w:rsidR="00185528" w:rsidRPr="00841091">
        <w:rPr>
          <w:rFonts w:cs="Arial"/>
          <w:szCs w:val="22"/>
          <w:lang w:val="pl-PL"/>
        </w:rPr>
        <w:t xml:space="preserve"> są zgodne z Umową, w tym z „Game Design </w:t>
      </w:r>
      <w:proofErr w:type="spellStart"/>
      <w:r w:rsidR="00185528" w:rsidRPr="00841091">
        <w:rPr>
          <w:rFonts w:cs="Arial"/>
          <w:szCs w:val="22"/>
          <w:lang w:val="pl-PL"/>
        </w:rPr>
        <w:t>Document</w:t>
      </w:r>
      <w:proofErr w:type="spellEnd"/>
      <w:r w:rsidR="00185528" w:rsidRPr="00841091">
        <w:rPr>
          <w:rFonts w:cs="Arial"/>
          <w:szCs w:val="22"/>
          <w:lang w:val="pl-PL"/>
        </w:rPr>
        <w:t>” lub</w:t>
      </w:r>
      <w:r w:rsidRPr="00841091">
        <w:rPr>
          <w:rFonts w:cs="Arial"/>
          <w:szCs w:val="22"/>
          <w:lang w:val="pl-PL"/>
        </w:rPr>
        <w:t xml:space="preserve"> </w:t>
      </w:r>
      <w:r w:rsidR="00185528" w:rsidRPr="00841091">
        <w:rPr>
          <w:rFonts w:cs="Arial"/>
          <w:szCs w:val="22"/>
          <w:lang w:val="pl-PL"/>
        </w:rPr>
        <w:t>były wcześniej zaakceptowane</w:t>
      </w:r>
      <w:r w:rsidR="00E67C64" w:rsidRPr="00841091">
        <w:rPr>
          <w:rFonts w:cs="Arial"/>
          <w:szCs w:val="22"/>
          <w:lang w:val="pl-PL"/>
        </w:rPr>
        <w:t>,</w:t>
      </w:r>
      <w:r w:rsidR="00185528" w:rsidRPr="00841091">
        <w:rPr>
          <w:rFonts w:cs="Arial"/>
          <w:szCs w:val="22"/>
          <w:lang w:val="pl-PL"/>
        </w:rPr>
        <w:t xml:space="preserve"> </w:t>
      </w:r>
      <w:r w:rsidR="00E67C64" w:rsidRPr="00841091">
        <w:rPr>
          <w:rFonts w:cs="Arial"/>
          <w:szCs w:val="22"/>
          <w:lang w:val="pl-PL"/>
        </w:rPr>
        <w:t xml:space="preserve">chyba, że </w:t>
      </w:r>
      <w:r w:rsidR="00CE2991" w:rsidRPr="00841091">
        <w:rPr>
          <w:rFonts w:cs="Arial"/>
          <w:szCs w:val="22"/>
          <w:lang w:val="pl-PL"/>
        </w:rPr>
        <w:t xml:space="preserve">potrzeba zgłoszenia </w:t>
      </w:r>
      <w:r w:rsidR="001B0B12" w:rsidRPr="00841091">
        <w:rPr>
          <w:rFonts w:cs="Arial"/>
          <w:szCs w:val="22"/>
          <w:lang w:val="pl-PL"/>
        </w:rPr>
        <w:t>z</w:t>
      </w:r>
      <w:r w:rsidR="00CE2991" w:rsidRPr="00841091">
        <w:rPr>
          <w:rFonts w:cs="Arial"/>
          <w:szCs w:val="22"/>
          <w:lang w:val="pl-PL"/>
        </w:rPr>
        <w:t>astrzeżenia wynika ze zmian wprowadzonych przez Studio podczas poprawiania Rezultatu Prac</w:t>
      </w:r>
      <w:r w:rsidRPr="00841091">
        <w:rPr>
          <w:rFonts w:cs="Arial"/>
          <w:szCs w:val="22"/>
          <w:lang w:val="pl-PL"/>
        </w:rPr>
        <w:t>. Niezgłoszenie</w:t>
      </w:r>
      <w:r w:rsidR="00806441" w:rsidRPr="00841091">
        <w:rPr>
          <w:rFonts w:cs="Arial"/>
          <w:szCs w:val="22"/>
          <w:lang w:val="pl-PL"/>
        </w:rPr>
        <w:t xml:space="preserve"> przez Wydawcę dalszych </w:t>
      </w:r>
      <w:r w:rsidRPr="00841091">
        <w:rPr>
          <w:rFonts w:cs="Arial"/>
          <w:szCs w:val="22"/>
          <w:lang w:val="pl-PL"/>
        </w:rPr>
        <w:t>zastrzeżeń oznaczać będzie przyjęcie poprawionego Rezultatu Prac.</w:t>
      </w:r>
      <w:bookmarkEnd w:id="8"/>
      <w:r w:rsidR="00185528" w:rsidRPr="00841091">
        <w:rPr>
          <w:rFonts w:cs="Arial"/>
          <w:szCs w:val="22"/>
          <w:lang w:val="pl-PL"/>
        </w:rPr>
        <w:t xml:space="preserve"> </w:t>
      </w:r>
      <w:bookmarkEnd w:id="9"/>
    </w:p>
    <w:p w14:paraId="5DDBDDA2" w14:textId="28DC553E" w:rsidR="00932472" w:rsidRPr="00841091" w:rsidRDefault="00932472" w:rsidP="00932472">
      <w:pPr>
        <w:pStyle w:val="Punkt"/>
        <w:numPr>
          <w:ilvl w:val="1"/>
          <w:numId w:val="8"/>
        </w:numPr>
        <w:spacing w:after="120" w:line="276" w:lineRule="auto"/>
        <w:rPr>
          <w:rFonts w:cs="Arial"/>
          <w:szCs w:val="22"/>
          <w:lang w:val="pl-PL"/>
        </w:rPr>
      </w:pPr>
      <w:bookmarkStart w:id="10" w:name="_Ref114854387"/>
      <w:r w:rsidRPr="00841091">
        <w:rPr>
          <w:rFonts w:cs="Arial"/>
          <w:szCs w:val="22"/>
          <w:lang w:val="pl-PL"/>
        </w:rPr>
        <w:t xml:space="preserve">Jeżeli Wydawca zgłosi w terminie zastrzeżenia do poprawionego Rezultatu Prac, </w:t>
      </w:r>
      <w:r w:rsidR="008820D1" w:rsidRPr="00841091">
        <w:rPr>
          <w:rFonts w:cs="Arial"/>
          <w:szCs w:val="22"/>
          <w:lang w:val="pl-PL"/>
        </w:rPr>
        <w:t>Studio</w:t>
      </w:r>
      <w:r w:rsidRPr="00841091">
        <w:rPr>
          <w:rFonts w:cs="Arial"/>
          <w:szCs w:val="22"/>
          <w:lang w:val="pl-PL"/>
        </w:rPr>
        <w:t xml:space="preserve"> poprawi Rezultat Prac z uwzględnieniem tych zastrzeżeń i przedstawi </w:t>
      </w:r>
      <w:r w:rsidR="00CF3DF9" w:rsidRPr="00841091">
        <w:rPr>
          <w:rFonts w:cs="Arial"/>
          <w:szCs w:val="22"/>
          <w:lang w:val="pl-PL"/>
        </w:rPr>
        <w:t>poprawiony Rezultat Prac Wydawcy</w:t>
      </w:r>
      <w:r w:rsidRPr="00841091">
        <w:rPr>
          <w:rFonts w:cs="Arial"/>
          <w:szCs w:val="22"/>
          <w:lang w:val="pl-PL"/>
        </w:rPr>
        <w:t xml:space="preserve"> do przyjęcia w terminie </w:t>
      </w:r>
      <w:r w:rsidR="005B7E0C" w:rsidRPr="00841091">
        <w:rPr>
          <w:rFonts w:cs="Arial"/>
          <w:szCs w:val="22"/>
          <w:lang w:val="pl-PL"/>
        </w:rPr>
        <w:t>5</w:t>
      </w:r>
      <w:r w:rsidRPr="00841091">
        <w:rPr>
          <w:rFonts w:cs="Arial"/>
          <w:szCs w:val="22"/>
          <w:lang w:val="pl-PL"/>
        </w:rPr>
        <w:t xml:space="preserve"> </w:t>
      </w:r>
      <w:r w:rsidR="007B099D" w:rsidRPr="00841091">
        <w:rPr>
          <w:rFonts w:cs="Arial"/>
          <w:szCs w:val="22"/>
          <w:lang w:val="pl-PL"/>
        </w:rPr>
        <w:t>D</w:t>
      </w:r>
      <w:r w:rsidRPr="00841091">
        <w:rPr>
          <w:rFonts w:cs="Arial"/>
          <w:szCs w:val="22"/>
          <w:lang w:val="pl-PL"/>
        </w:rPr>
        <w:t>ni</w:t>
      </w:r>
      <w:r w:rsidR="007B099D" w:rsidRPr="00841091">
        <w:rPr>
          <w:rFonts w:cs="Arial"/>
          <w:szCs w:val="22"/>
          <w:lang w:val="pl-PL"/>
        </w:rPr>
        <w:t xml:space="preserve"> Roboczych</w:t>
      </w:r>
      <w:r w:rsidRPr="00841091">
        <w:rPr>
          <w:rFonts w:cs="Arial"/>
          <w:szCs w:val="22"/>
          <w:lang w:val="pl-PL"/>
        </w:rPr>
        <w:t xml:space="preserve"> od dnia otrzymania zastrzeżeń.</w:t>
      </w:r>
      <w:bookmarkEnd w:id="10"/>
    </w:p>
    <w:p w14:paraId="56D27394" w14:textId="3F761E32" w:rsidR="00932472" w:rsidRPr="00841091" w:rsidRDefault="00932472" w:rsidP="00932472">
      <w:pPr>
        <w:pStyle w:val="Punkt"/>
        <w:numPr>
          <w:ilvl w:val="1"/>
          <w:numId w:val="8"/>
        </w:numPr>
        <w:spacing w:after="120" w:line="276" w:lineRule="auto"/>
        <w:rPr>
          <w:rFonts w:cs="Arial"/>
          <w:szCs w:val="22"/>
          <w:lang w:val="pl-PL"/>
        </w:rPr>
      </w:pPr>
      <w:r w:rsidRPr="00841091">
        <w:rPr>
          <w:rFonts w:cs="Arial"/>
          <w:szCs w:val="22"/>
          <w:lang w:val="pl-PL"/>
        </w:rPr>
        <w:t>W przypadku, gdy otrzymany przez Wydawcę, poprawiony po raz drugi Rezultat Prac nie zostanie przez niego zaakceptowany</w:t>
      </w:r>
      <w:r w:rsidR="00EF688B" w:rsidRPr="00841091">
        <w:rPr>
          <w:rFonts w:cs="Arial"/>
          <w:szCs w:val="22"/>
          <w:lang w:val="pl-PL"/>
        </w:rPr>
        <w:t>, Wydawca</w:t>
      </w:r>
      <w:r w:rsidRPr="00841091">
        <w:rPr>
          <w:rFonts w:cs="Arial"/>
          <w:szCs w:val="22"/>
          <w:lang w:val="pl-PL"/>
        </w:rPr>
        <w:t xml:space="preserve"> może w terminie </w:t>
      </w:r>
      <w:r w:rsidR="005B7E0C" w:rsidRPr="00841091">
        <w:rPr>
          <w:rFonts w:cs="Arial"/>
          <w:szCs w:val="22"/>
          <w:lang w:val="pl-PL"/>
        </w:rPr>
        <w:t>5</w:t>
      </w:r>
      <w:r w:rsidRPr="00841091">
        <w:rPr>
          <w:rFonts w:cs="Arial"/>
          <w:szCs w:val="22"/>
          <w:lang w:val="pl-PL"/>
        </w:rPr>
        <w:t xml:space="preserve"> </w:t>
      </w:r>
      <w:r w:rsidR="00FD0376" w:rsidRPr="00841091">
        <w:rPr>
          <w:rFonts w:cs="Arial"/>
          <w:szCs w:val="22"/>
          <w:lang w:val="pl-PL"/>
        </w:rPr>
        <w:t>D</w:t>
      </w:r>
      <w:r w:rsidRPr="00841091">
        <w:rPr>
          <w:rFonts w:cs="Arial"/>
          <w:szCs w:val="22"/>
          <w:lang w:val="pl-PL"/>
        </w:rPr>
        <w:t>ni</w:t>
      </w:r>
      <w:r w:rsidR="00FD0376" w:rsidRPr="00841091">
        <w:rPr>
          <w:rFonts w:cs="Arial"/>
          <w:szCs w:val="22"/>
          <w:lang w:val="pl-PL"/>
        </w:rPr>
        <w:t xml:space="preserve"> Roboczych</w:t>
      </w:r>
      <w:r w:rsidRPr="00841091">
        <w:rPr>
          <w:rFonts w:cs="Arial"/>
          <w:szCs w:val="22"/>
          <w:lang w:val="pl-PL"/>
        </w:rPr>
        <w:t xml:space="preserve"> od dnia otrzymania poprawionego drugi raz Rezultatu Prac odmówić jego przyjęcia i</w:t>
      </w:r>
      <w:r w:rsidR="00C87D3C" w:rsidRPr="00841091">
        <w:rPr>
          <w:rFonts w:cs="Arial"/>
          <w:szCs w:val="22"/>
          <w:lang w:val="pl-PL"/>
        </w:rPr>
        <w:t> </w:t>
      </w:r>
      <w:r w:rsidRPr="00841091">
        <w:rPr>
          <w:rFonts w:cs="Arial"/>
          <w:szCs w:val="22"/>
          <w:lang w:val="pl-PL"/>
        </w:rPr>
        <w:t>od</w:t>
      </w:r>
      <w:r w:rsidR="00EF688B" w:rsidRPr="00841091">
        <w:rPr>
          <w:rFonts w:cs="Arial"/>
          <w:szCs w:val="22"/>
          <w:lang w:val="pl-PL"/>
        </w:rPr>
        <w:t xml:space="preserve">stąpić od </w:t>
      </w:r>
      <w:r w:rsidRPr="00841091">
        <w:rPr>
          <w:rFonts w:cs="Arial"/>
          <w:szCs w:val="22"/>
          <w:lang w:val="pl-PL"/>
        </w:rPr>
        <w:t>Umowy</w:t>
      </w:r>
      <w:r w:rsidR="00FD0376" w:rsidRPr="00841091">
        <w:rPr>
          <w:rFonts w:cs="Arial"/>
          <w:szCs w:val="22"/>
          <w:lang w:val="pl-PL"/>
        </w:rPr>
        <w:t xml:space="preserve"> ze skutkiem wstecznym (</w:t>
      </w:r>
      <w:r w:rsidR="00FD0376" w:rsidRPr="00841091">
        <w:rPr>
          <w:rFonts w:cs="Arial"/>
          <w:i/>
          <w:iCs/>
          <w:szCs w:val="22"/>
          <w:lang w:val="pl-PL"/>
        </w:rPr>
        <w:t xml:space="preserve">ex </w:t>
      </w:r>
      <w:proofErr w:type="spellStart"/>
      <w:r w:rsidR="00FD0376" w:rsidRPr="00841091">
        <w:rPr>
          <w:rFonts w:cs="Arial"/>
          <w:i/>
          <w:iCs/>
          <w:szCs w:val="22"/>
          <w:lang w:val="pl-PL"/>
        </w:rPr>
        <w:t>tunc</w:t>
      </w:r>
      <w:proofErr w:type="spellEnd"/>
      <w:r w:rsidR="00FD0376" w:rsidRPr="00841091">
        <w:rPr>
          <w:rFonts w:cs="Arial"/>
          <w:szCs w:val="22"/>
          <w:lang w:val="pl-PL"/>
        </w:rPr>
        <w:t>)</w:t>
      </w:r>
      <w:r w:rsidRPr="00841091">
        <w:rPr>
          <w:rFonts w:cs="Arial"/>
          <w:szCs w:val="22"/>
          <w:lang w:val="pl-PL"/>
        </w:rPr>
        <w:t xml:space="preserve"> na podstawie </w:t>
      </w:r>
      <w:r w:rsidR="005E4697" w:rsidRPr="00841091">
        <w:rPr>
          <w:rFonts w:cs="Arial"/>
          <w:szCs w:val="22"/>
          <w:lang w:val="pl-PL"/>
        </w:rPr>
        <w:t xml:space="preserve">art. 55 ust. 1 </w:t>
      </w:r>
      <w:r w:rsidR="0061074A" w:rsidRPr="00841091">
        <w:rPr>
          <w:rFonts w:cs="Arial"/>
          <w:szCs w:val="22"/>
          <w:lang w:val="pl-PL"/>
        </w:rPr>
        <w:t xml:space="preserve">Prawa </w:t>
      </w:r>
      <w:r w:rsidR="00CF3DF9" w:rsidRPr="00841091">
        <w:rPr>
          <w:rFonts w:cs="Arial"/>
          <w:szCs w:val="22"/>
          <w:lang w:val="pl-PL"/>
        </w:rPr>
        <w:t>Autorskiego</w:t>
      </w:r>
      <w:r w:rsidR="00FB0314" w:rsidRPr="00841091">
        <w:rPr>
          <w:rFonts w:cs="Arial"/>
          <w:szCs w:val="22"/>
          <w:lang w:val="pl-PL"/>
        </w:rPr>
        <w:t>.</w:t>
      </w:r>
    </w:p>
    <w:p w14:paraId="5F8D1F6C" w14:textId="6A9A4B41" w:rsidR="007A2728" w:rsidRPr="00841091" w:rsidRDefault="00932472" w:rsidP="00932472">
      <w:pPr>
        <w:pStyle w:val="Punkt"/>
        <w:numPr>
          <w:ilvl w:val="1"/>
          <w:numId w:val="8"/>
        </w:numPr>
        <w:spacing w:after="120" w:line="276" w:lineRule="auto"/>
        <w:rPr>
          <w:rFonts w:cs="Arial"/>
          <w:szCs w:val="22"/>
          <w:lang w:val="pl-PL"/>
        </w:rPr>
      </w:pPr>
      <w:bookmarkStart w:id="11" w:name="_Ref115701650"/>
      <w:r w:rsidRPr="00841091">
        <w:rPr>
          <w:rFonts w:cs="Arial"/>
          <w:lang w:val="pl-PL"/>
        </w:rPr>
        <w:t>W ramach odbioru ostatniego Rezultatu Prac Wydawca dokona również odbioru końcowego Gry.</w:t>
      </w:r>
      <w:r w:rsidR="00757651" w:rsidRPr="00841091">
        <w:rPr>
          <w:rFonts w:cs="Arial"/>
          <w:lang w:val="pl-PL"/>
        </w:rPr>
        <w:t xml:space="preserve"> W przypadku odbioru końcowego terminy wskazane w pkt-ach </w:t>
      </w:r>
      <w:r w:rsidR="00757651" w:rsidRPr="00841091">
        <w:rPr>
          <w:rFonts w:cs="Arial"/>
          <w:lang w:val="pl-PL"/>
        </w:rPr>
        <w:fldChar w:fldCharType="begin"/>
      </w:r>
      <w:r w:rsidR="00757651" w:rsidRPr="00841091">
        <w:rPr>
          <w:rFonts w:cs="Arial"/>
          <w:lang w:val="pl-PL"/>
        </w:rPr>
        <w:instrText xml:space="preserve"> REF _Ref114854293 \r \h </w:instrText>
      </w:r>
      <w:r w:rsidR="00757651" w:rsidRPr="00841091">
        <w:rPr>
          <w:rFonts w:cs="Arial"/>
          <w:lang w:val="pl-PL"/>
        </w:rPr>
      </w:r>
      <w:r w:rsidR="00757651" w:rsidRPr="00841091">
        <w:rPr>
          <w:rFonts w:cs="Arial"/>
          <w:lang w:val="pl-PL"/>
        </w:rPr>
        <w:fldChar w:fldCharType="separate"/>
      </w:r>
      <w:r w:rsidR="00FA124B" w:rsidRPr="00841091">
        <w:rPr>
          <w:rFonts w:cs="Arial"/>
          <w:lang w:val="pl-PL"/>
        </w:rPr>
        <w:t>3.3</w:t>
      </w:r>
      <w:r w:rsidR="00757651" w:rsidRPr="00841091">
        <w:rPr>
          <w:rFonts w:cs="Arial"/>
          <w:lang w:val="pl-PL"/>
        </w:rPr>
        <w:fldChar w:fldCharType="end"/>
      </w:r>
      <w:r w:rsidR="00157D9C" w:rsidRPr="00841091">
        <w:rPr>
          <w:rFonts w:cs="Arial"/>
          <w:lang w:val="pl-PL"/>
        </w:rPr>
        <w:t>.</w:t>
      </w:r>
      <w:r w:rsidR="00C914BA" w:rsidRPr="00841091">
        <w:rPr>
          <w:rFonts w:cs="Arial"/>
          <w:lang w:val="pl-PL"/>
        </w:rPr>
        <w:t xml:space="preserve">, </w:t>
      </w:r>
      <w:r w:rsidR="00C914BA" w:rsidRPr="00841091">
        <w:rPr>
          <w:rFonts w:cs="Arial"/>
          <w:lang w:val="pl-PL"/>
        </w:rPr>
        <w:fldChar w:fldCharType="begin"/>
      </w:r>
      <w:r w:rsidR="00C914BA" w:rsidRPr="00841091">
        <w:rPr>
          <w:rFonts w:cs="Arial"/>
          <w:lang w:val="pl-PL"/>
        </w:rPr>
        <w:instrText xml:space="preserve"> REF _Ref115087727 \r \h </w:instrText>
      </w:r>
      <w:r w:rsidR="00C914BA" w:rsidRPr="00841091">
        <w:rPr>
          <w:rFonts w:cs="Arial"/>
          <w:lang w:val="pl-PL"/>
        </w:rPr>
      </w:r>
      <w:r w:rsidR="00C914BA" w:rsidRPr="00841091">
        <w:rPr>
          <w:rFonts w:cs="Arial"/>
          <w:lang w:val="pl-PL"/>
        </w:rPr>
        <w:fldChar w:fldCharType="separate"/>
      </w:r>
      <w:r w:rsidR="00FA124B" w:rsidRPr="00841091">
        <w:rPr>
          <w:rFonts w:cs="Arial"/>
          <w:lang w:val="pl-PL"/>
        </w:rPr>
        <w:t>3.4</w:t>
      </w:r>
      <w:r w:rsidR="00C914BA" w:rsidRPr="00841091">
        <w:rPr>
          <w:rFonts w:cs="Arial"/>
          <w:lang w:val="pl-PL"/>
        </w:rPr>
        <w:fldChar w:fldCharType="end"/>
      </w:r>
      <w:r w:rsidR="00157D9C" w:rsidRPr="00841091">
        <w:rPr>
          <w:rFonts w:cs="Arial"/>
          <w:lang w:val="pl-PL"/>
        </w:rPr>
        <w:t>.</w:t>
      </w:r>
      <w:r w:rsidR="00C914BA" w:rsidRPr="00841091">
        <w:rPr>
          <w:rFonts w:cs="Arial"/>
          <w:lang w:val="pl-PL"/>
        </w:rPr>
        <w:t>,</w:t>
      </w:r>
      <w:r w:rsidR="00757651" w:rsidRPr="00841091">
        <w:rPr>
          <w:rFonts w:cs="Arial"/>
          <w:lang w:val="pl-PL"/>
        </w:rPr>
        <w:t xml:space="preserve"> </w:t>
      </w:r>
      <w:r w:rsidR="00C914BA" w:rsidRPr="00841091">
        <w:rPr>
          <w:rFonts w:cs="Arial"/>
          <w:lang w:val="pl-PL"/>
        </w:rPr>
        <w:fldChar w:fldCharType="begin"/>
      </w:r>
      <w:r w:rsidR="00C914BA" w:rsidRPr="00841091">
        <w:rPr>
          <w:rFonts w:cs="Arial"/>
          <w:lang w:val="pl-PL"/>
        </w:rPr>
        <w:instrText xml:space="preserve"> REF _Ref115087752 \r \h </w:instrText>
      </w:r>
      <w:r w:rsidR="00C914BA" w:rsidRPr="00841091">
        <w:rPr>
          <w:rFonts w:cs="Arial"/>
          <w:lang w:val="pl-PL"/>
        </w:rPr>
      </w:r>
      <w:r w:rsidR="00C914BA" w:rsidRPr="00841091">
        <w:rPr>
          <w:rFonts w:cs="Arial"/>
          <w:lang w:val="pl-PL"/>
        </w:rPr>
        <w:fldChar w:fldCharType="separate"/>
      </w:r>
      <w:r w:rsidR="00FA124B" w:rsidRPr="00841091">
        <w:rPr>
          <w:rFonts w:cs="Arial"/>
          <w:lang w:val="pl-PL"/>
        </w:rPr>
        <w:t>3.6</w:t>
      </w:r>
      <w:r w:rsidR="00C914BA" w:rsidRPr="00841091">
        <w:rPr>
          <w:rFonts w:cs="Arial"/>
          <w:lang w:val="pl-PL"/>
        </w:rPr>
        <w:fldChar w:fldCharType="end"/>
      </w:r>
      <w:r w:rsidR="00157D9C" w:rsidRPr="00841091">
        <w:rPr>
          <w:rFonts w:cs="Arial"/>
          <w:lang w:val="pl-PL"/>
        </w:rPr>
        <w:t>.</w:t>
      </w:r>
      <w:r w:rsidR="00C914BA" w:rsidRPr="00841091">
        <w:rPr>
          <w:rFonts w:cs="Arial"/>
          <w:lang w:val="pl-PL"/>
        </w:rPr>
        <w:t xml:space="preserve">, </w:t>
      </w:r>
      <w:r w:rsidR="00CE6111" w:rsidRPr="00841091">
        <w:rPr>
          <w:rFonts w:cs="Arial"/>
          <w:lang w:val="pl-PL"/>
        </w:rPr>
        <w:fldChar w:fldCharType="begin"/>
      </w:r>
      <w:r w:rsidR="00CE6111" w:rsidRPr="00841091">
        <w:rPr>
          <w:rFonts w:cs="Arial"/>
          <w:lang w:val="pl-PL"/>
        </w:rPr>
        <w:instrText xml:space="preserve"> REF _Ref114854310 \r \h </w:instrText>
      </w:r>
      <w:r w:rsidR="00CE6111" w:rsidRPr="00841091">
        <w:rPr>
          <w:rFonts w:cs="Arial"/>
          <w:lang w:val="pl-PL"/>
        </w:rPr>
      </w:r>
      <w:r w:rsidR="00CE6111" w:rsidRPr="00841091">
        <w:rPr>
          <w:rFonts w:cs="Arial"/>
          <w:lang w:val="pl-PL"/>
        </w:rPr>
        <w:fldChar w:fldCharType="separate"/>
      </w:r>
      <w:r w:rsidR="00FA124B" w:rsidRPr="00841091">
        <w:rPr>
          <w:rFonts w:cs="Arial"/>
          <w:lang w:val="pl-PL"/>
        </w:rPr>
        <w:t>3.7</w:t>
      </w:r>
      <w:r w:rsidR="00CE6111" w:rsidRPr="00841091">
        <w:rPr>
          <w:rFonts w:cs="Arial"/>
          <w:lang w:val="pl-PL"/>
        </w:rPr>
        <w:fldChar w:fldCharType="end"/>
      </w:r>
      <w:r w:rsidR="00157D9C" w:rsidRPr="00841091">
        <w:rPr>
          <w:rFonts w:cs="Arial"/>
          <w:lang w:val="pl-PL"/>
        </w:rPr>
        <w:t>.</w:t>
      </w:r>
      <w:r w:rsidR="00CE6111" w:rsidRPr="00841091">
        <w:rPr>
          <w:rFonts w:cs="Arial"/>
          <w:lang w:val="pl-PL"/>
        </w:rPr>
        <w:t xml:space="preserve"> i </w:t>
      </w:r>
      <w:r w:rsidR="00757651" w:rsidRPr="00841091">
        <w:rPr>
          <w:rFonts w:cs="Arial"/>
          <w:lang w:val="pl-PL"/>
        </w:rPr>
        <w:fldChar w:fldCharType="begin"/>
      </w:r>
      <w:r w:rsidR="00757651" w:rsidRPr="00841091">
        <w:rPr>
          <w:rFonts w:cs="Arial"/>
          <w:lang w:val="pl-PL"/>
        </w:rPr>
        <w:instrText xml:space="preserve"> REF _Ref114854387 \r \h </w:instrText>
      </w:r>
      <w:r w:rsidR="00757651" w:rsidRPr="00841091">
        <w:rPr>
          <w:rFonts w:cs="Arial"/>
          <w:lang w:val="pl-PL"/>
        </w:rPr>
      </w:r>
      <w:r w:rsidR="00757651" w:rsidRPr="00841091">
        <w:rPr>
          <w:rFonts w:cs="Arial"/>
          <w:lang w:val="pl-PL"/>
        </w:rPr>
        <w:fldChar w:fldCharType="separate"/>
      </w:r>
      <w:r w:rsidR="00FA124B" w:rsidRPr="00841091">
        <w:rPr>
          <w:rFonts w:cs="Arial"/>
          <w:lang w:val="pl-PL"/>
        </w:rPr>
        <w:t>3.8</w:t>
      </w:r>
      <w:r w:rsidR="00757651" w:rsidRPr="00841091">
        <w:rPr>
          <w:rFonts w:cs="Arial"/>
          <w:lang w:val="pl-PL"/>
        </w:rPr>
        <w:fldChar w:fldCharType="end"/>
      </w:r>
      <w:r w:rsidR="00157D9C" w:rsidRPr="00841091">
        <w:rPr>
          <w:rFonts w:cs="Arial"/>
          <w:lang w:val="pl-PL"/>
        </w:rPr>
        <w:t>.</w:t>
      </w:r>
      <w:r w:rsidR="00757651" w:rsidRPr="00841091">
        <w:rPr>
          <w:rFonts w:cs="Arial"/>
          <w:lang w:val="pl-PL"/>
        </w:rPr>
        <w:t xml:space="preserve"> powyżej wynoszą </w:t>
      </w:r>
      <w:r w:rsidR="00C914BA" w:rsidRPr="00841091">
        <w:rPr>
          <w:rFonts w:cs="Arial"/>
          <w:lang w:val="pl-PL"/>
        </w:rPr>
        <w:t>kolejno</w:t>
      </w:r>
      <w:r w:rsidR="00CE6111" w:rsidRPr="00841091">
        <w:rPr>
          <w:rFonts w:cs="Arial"/>
          <w:lang w:val="pl-PL"/>
        </w:rPr>
        <w:t xml:space="preserve"> następującą liczbę Dni Roboczych:</w:t>
      </w:r>
      <w:r w:rsidR="00757651" w:rsidRPr="00841091">
        <w:rPr>
          <w:rFonts w:cs="Arial"/>
          <w:lang w:val="pl-PL"/>
        </w:rPr>
        <w:t xml:space="preserve"> 10</w:t>
      </w:r>
      <w:r w:rsidR="00C914BA" w:rsidRPr="00841091">
        <w:rPr>
          <w:rFonts w:cs="Arial"/>
          <w:lang w:val="pl-PL"/>
        </w:rPr>
        <w:t xml:space="preserve"> (pkt </w:t>
      </w:r>
      <w:r w:rsidR="00C914BA" w:rsidRPr="00841091">
        <w:rPr>
          <w:rFonts w:cs="Arial"/>
          <w:lang w:val="pl-PL"/>
        </w:rPr>
        <w:fldChar w:fldCharType="begin"/>
      </w:r>
      <w:r w:rsidR="00C914BA" w:rsidRPr="00841091">
        <w:rPr>
          <w:rFonts w:cs="Arial"/>
          <w:lang w:val="pl-PL"/>
        </w:rPr>
        <w:instrText xml:space="preserve"> REF _Ref114854293 \r \h </w:instrText>
      </w:r>
      <w:r w:rsidR="00C914BA" w:rsidRPr="00841091">
        <w:rPr>
          <w:rFonts w:cs="Arial"/>
          <w:lang w:val="pl-PL"/>
        </w:rPr>
      </w:r>
      <w:r w:rsidR="00C914BA" w:rsidRPr="00841091">
        <w:rPr>
          <w:rFonts w:cs="Arial"/>
          <w:lang w:val="pl-PL"/>
        </w:rPr>
        <w:fldChar w:fldCharType="separate"/>
      </w:r>
      <w:r w:rsidR="00FA124B" w:rsidRPr="00841091">
        <w:rPr>
          <w:rFonts w:cs="Arial"/>
          <w:lang w:val="pl-PL"/>
        </w:rPr>
        <w:t>3.3</w:t>
      </w:r>
      <w:r w:rsidR="00C914BA" w:rsidRPr="00841091">
        <w:rPr>
          <w:rFonts w:cs="Arial"/>
          <w:lang w:val="pl-PL"/>
        </w:rPr>
        <w:fldChar w:fldCharType="end"/>
      </w:r>
      <w:r w:rsidR="00157D9C" w:rsidRPr="00841091">
        <w:rPr>
          <w:rFonts w:cs="Arial"/>
          <w:lang w:val="pl-PL"/>
        </w:rPr>
        <w:t>.</w:t>
      </w:r>
      <w:r w:rsidR="00C914BA" w:rsidRPr="00841091">
        <w:rPr>
          <w:rFonts w:cs="Arial"/>
          <w:lang w:val="pl-PL"/>
        </w:rPr>
        <w:t>)</w:t>
      </w:r>
      <w:r w:rsidR="00757651" w:rsidRPr="00841091">
        <w:rPr>
          <w:rFonts w:cs="Arial"/>
          <w:lang w:val="pl-PL"/>
        </w:rPr>
        <w:t>, 15</w:t>
      </w:r>
      <w:r w:rsidR="00C914BA" w:rsidRPr="00841091">
        <w:rPr>
          <w:rFonts w:cs="Arial"/>
          <w:lang w:val="pl-PL"/>
        </w:rPr>
        <w:t xml:space="preserve"> (pkt </w:t>
      </w:r>
      <w:r w:rsidR="00C914BA" w:rsidRPr="00841091">
        <w:rPr>
          <w:rFonts w:cs="Arial"/>
          <w:lang w:val="pl-PL"/>
        </w:rPr>
        <w:fldChar w:fldCharType="begin"/>
      </w:r>
      <w:r w:rsidR="00C914BA" w:rsidRPr="00841091">
        <w:rPr>
          <w:rFonts w:cs="Arial"/>
          <w:lang w:val="pl-PL"/>
        </w:rPr>
        <w:instrText xml:space="preserve"> REF _Ref115087727 \r \h </w:instrText>
      </w:r>
      <w:r w:rsidR="00C914BA" w:rsidRPr="00841091">
        <w:rPr>
          <w:rFonts w:cs="Arial"/>
          <w:lang w:val="pl-PL"/>
        </w:rPr>
      </w:r>
      <w:r w:rsidR="00C914BA" w:rsidRPr="00841091">
        <w:rPr>
          <w:rFonts w:cs="Arial"/>
          <w:lang w:val="pl-PL"/>
        </w:rPr>
        <w:fldChar w:fldCharType="separate"/>
      </w:r>
      <w:r w:rsidR="00FA124B" w:rsidRPr="00841091">
        <w:rPr>
          <w:rFonts w:cs="Arial"/>
          <w:lang w:val="pl-PL"/>
        </w:rPr>
        <w:t>3.4</w:t>
      </w:r>
      <w:r w:rsidR="00C914BA" w:rsidRPr="00841091">
        <w:rPr>
          <w:rFonts w:cs="Arial"/>
          <w:lang w:val="pl-PL"/>
        </w:rPr>
        <w:fldChar w:fldCharType="end"/>
      </w:r>
      <w:r w:rsidR="00157D9C" w:rsidRPr="00841091">
        <w:rPr>
          <w:rFonts w:cs="Arial"/>
          <w:lang w:val="pl-PL"/>
        </w:rPr>
        <w:t>.</w:t>
      </w:r>
      <w:r w:rsidR="00C914BA" w:rsidRPr="00841091">
        <w:rPr>
          <w:rFonts w:cs="Arial"/>
          <w:lang w:val="pl-PL"/>
        </w:rPr>
        <w:t xml:space="preserve">), 15 (pkt </w:t>
      </w:r>
      <w:r w:rsidR="00C914BA" w:rsidRPr="00841091">
        <w:rPr>
          <w:rFonts w:cs="Arial"/>
          <w:lang w:val="pl-PL"/>
        </w:rPr>
        <w:fldChar w:fldCharType="begin"/>
      </w:r>
      <w:r w:rsidR="00C914BA" w:rsidRPr="00841091">
        <w:rPr>
          <w:rFonts w:cs="Arial"/>
          <w:lang w:val="pl-PL"/>
        </w:rPr>
        <w:instrText xml:space="preserve"> REF _Ref115087752 \r \h </w:instrText>
      </w:r>
      <w:r w:rsidR="00C914BA" w:rsidRPr="00841091">
        <w:rPr>
          <w:rFonts w:cs="Arial"/>
          <w:lang w:val="pl-PL"/>
        </w:rPr>
      </w:r>
      <w:r w:rsidR="00C914BA" w:rsidRPr="00841091">
        <w:rPr>
          <w:rFonts w:cs="Arial"/>
          <w:lang w:val="pl-PL"/>
        </w:rPr>
        <w:fldChar w:fldCharType="separate"/>
      </w:r>
      <w:r w:rsidR="00FA124B" w:rsidRPr="00841091">
        <w:rPr>
          <w:rFonts w:cs="Arial"/>
          <w:lang w:val="pl-PL"/>
        </w:rPr>
        <w:t>3.6</w:t>
      </w:r>
      <w:r w:rsidR="00C914BA" w:rsidRPr="00841091">
        <w:rPr>
          <w:rFonts w:cs="Arial"/>
          <w:lang w:val="pl-PL"/>
        </w:rPr>
        <w:fldChar w:fldCharType="end"/>
      </w:r>
      <w:r w:rsidR="00157D9C" w:rsidRPr="00841091">
        <w:rPr>
          <w:rFonts w:cs="Arial"/>
          <w:lang w:val="pl-PL"/>
        </w:rPr>
        <w:t>.</w:t>
      </w:r>
      <w:r w:rsidR="00C914BA" w:rsidRPr="00841091">
        <w:rPr>
          <w:rFonts w:cs="Arial"/>
          <w:lang w:val="pl-PL"/>
        </w:rPr>
        <w:t xml:space="preserve">), </w:t>
      </w:r>
      <w:r w:rsidR="00CE6111" w:rsidRPr="00841091">
        <w:rPr>
          <w:rFonts w:cs="Arial"/>
          <w:lang w:val="pl-PL"/>
        </w:rPr>
        <w:t xml:space="preserve">10 (pkt </w:t>
      </w:r>
      <w:r w:rsidR="00CE6111" w:rsidRPr="00841091">
        <w:rPr>
          <w:rFonts w:cs="Arial"/>
          <w:lang w:val="pl-PL"/>
        </w:rPr>
        <w:fldChar w:fldCharType="begin"/>
      </w:r>
      <w:r w:rsidR="00CE6111" w:rsidRPr="00841091">
        <w:rPr>
          <w:rFonts w:cs="Arial"/>
          <w:lang w:val="pl-PL"/>
        </w:rPr>
        <w:instrText xml:space="preserve"> REF _Ref114854310 \r \h </w:instrText>
      </w:r>
      <w:r w:rsidR="00CE6111" w:rsidRPr="00841091">
        <w:rPr>
          <w:rFonts w:cs="Arial"/>
          <w:lang w:val="pl-PL"/>
        </w:rPr>
      </w:r>
      <w:r w:rsidR="00CE6111" w:rsidRPr="00841091">
        <w:rPr>
          <w:rFonts w:cs="Arial"/>
          <w:lang w:val="pl-PL"/>
        </w:rPr>
        <w:fldChar w:fldCharType="separate"/>
      </w:r>
      <w:r w:rsidR="00FA124B" w:rsidRPr="00841091">
        <w:rPr>
          <w:rFonts w:cs="Arial"/>
          <w:lang w:val="pl-PL"/>
        </w:rPr>
        <w:t>3.7</w:t>
      </w:r>
      <w:r w:rsidR="00CE6111" w:rsidRPr="00841091">
        <w:rPr>
          <w:rFonts w:cs="Arial"/>
          <w:lang w:val="pl-PL"/>
        </w:rPr>
        <w:fldChar w:fldCharType="end"/>
      </w:r>
      <w:r w:rsidR="00157D9C" w:rsidRPr="00841091">
        <w:rPr>
          <w:rFonts w:cs="Arial"/>
          <w:lang w:val="pl-PL"/>
        </w:rPr>
        <w:t>.</w:t>
      </w:r>
      <w:r w:rsidR="00CE6111" w:rsidRPr="00841091">
        <w:rPr>
          <w:rFonts w:cs="Arial"/>
          <w:lang w:val="pl-PL"/>
        </w:rPr>
        <w:t xml:space="preserve">), </w:t>
      </w:r>
      <w:r w:rsidR="00EE15DE" w:rsidRPr="00841091">
        <w:rPr>
          <w:rFonts w:cs="Arial"/>
          <w:lang w:val="pl-PL"/>
        </w:rPr>
        <w:t xml:space="preserve">10 (pkt </w:t>
      </w:r>
      <w:r w:rsidR="00EE15DE" w:rsidRPr="00841091">
        <w:rPr>
          <w:rFonts w:cs="Arial"/>
          <w:lang w:val="pl-PL"/>
        </w:rPr>
        <w:fldChar w:fldCharType="begin"/>
      </w:r>
      <w:r w:rsidR="00EE15DE" w:rsidRPr="00841091">
        <w:rPr>
          <w:rFonts w:cs="Arial"/>
          <w:lang w:val="pl-PL"/>
        </w:rPr>
        <w:instrText xml:space="preserve"> REF _Ref114854387 \r \h </w:instrText>
      </w:r>
      <w:r w:rsidR="00EE15DE" w:rsidRPr="00841091">
        <w:rPr>
          <w:rFonts w:cs="Arial"/>
          <w:lang w:val="pl-PL"/>
        </w:rPr>
      </w:r>
      <w:r w:rsidR="00EE15DE" w:rsidRPr="00841091">
        <w:rPr>
          <w:rFonts w:cs="Arial"/>
          <w:lang w:val="pl-PL"/>
        </w:rPr>
        <w:fldChar w:fldCharType="separate"/>
      </w:r>
      <w:r w:rsidR="00FA124B" w:rsidRPr="00841091">
        <w:rPr>
          <w:rFonts w:cs="Arial"/>
          <w:lang w:val="pl-PL"/>
        </w:rPr>
        <w:t>3.8</w:t>
      </w:r>
      <w:r w:rsidR="00EE15DE" w:rsidRPr="00841091">
        <w:rPr>
          <w:rFonts w:cs="Arial"/>
          <w:lang w:val="pl-PL"/>
        </w:rPr>
        <w:fldChar w:fldCharType="end"/>
      </w:r>
      <w:r w:rsidR="00157D9C" w:rsidRPr="00841091">
        <w:rPr>
          <w:rFonts w:cs="Arial"/>
          <w:lang w:val="pl-PL"/>
        </w:rPr>
        <w:t>.</w:t>
      </w:r>
      <w:r w:rsidR="00EE15DE" w:rsidRPr="00841091">
        <w:rPr>
          <w:rFonts w:cs="Arial"/>
          <w:lang w:val="pl-PL"/>
        </w:rPr>
        <w:t>)</w:t>
      </w:r>
      <w:r w:rsidR="00757651" w:rsidRPr="00841091">
        <w:rPr>
          <w:rFonts w:cs="Arial"/>
          <w:lang w:val="pl-PL"/>
        </w:rPr>
        <w:t xml:space="preserve">. </w:t>
      </w:r>
      <w:r w:rsidR="00013E41" w:rsidRPr="00841091">
        <w:rPr>
          <w:rFonts w:cs="Arial"/>
          <w:lang w:val="pl-PL"/>
        </w:rPr>
        <w:t xml:space="preserve">Dla uniknięcia wątpliwości Strony potwierdzają, że w ramach odbioru końcowego Wydawca nie jest uprawniony do zgłaszania zastrzeżeń względem elementów Gry już wcześniej </w:t>
      </w:r>
      <w:r w:rsidR="00013E41" w:rsidRPr="00841091">
        <w:rPr>
          <w:rFonts w:cs="Arial"/>
          <w:lang w:val="pl-PL"/>
        </w:rPr>
        <w:lastRenderedPageBreak/>
        <w:t>odebranych</w:t>
      </w:r>
      <w:r w:rsidR="001B0B12" w:rsidRPr="00841091">
        <w:rPr>
          <w:rFonts w:cs="Arial"/>
          <w:lang w:val="pl-PL"/>
        </w:rPr>
        <w:t xml:space="preserve">, </w:t>
      </w:r>
      <w:r w:rsidR="001B0B12" w:rsidRPr="00841091">
        <w:rPr>
          <w:rFonts w:cs="Arial"/>
          <w:szCs w:val="22"/>
          <w:lang w:val="pl-PL"/>
        </w:rPr>
        <w:t>chyba, że potrzeba zgłoszenia zastrzeżenia wynika ze zmian wprowadzonych przez Studio po odbiorze tego elementu</w:t>
      </w:r>
      <w:r w:rsidR="00013E41" w:rsidRPr="00841091">
        <w:rPr>
          <w:rFonts w:cs="Arial"/>
          <w:lang w:val="pl-PL"/>
        </w:rPr>
        <w:t>.</w:t>
      </w:r>
      <w:bookmarkEnd w:id="11"/>
    </w:p>
    <w:p w14:paraId="02868E9B" w14:textId="522EF239" w:rsidR="00932472" w:rsidRPr="00841091" w:rsidRDefault="00FF78BC" w:rsidP="00932472">
      <w:pPr>
        <w:pStyle w:val="Punkt"/>
        <w:numPr>
          <w:ilvl w:val="1"/>
          <w:numId w:val="8"/>
        </w:numPr>
        <w:spacing w:after="120" w:line="276" w:lineRule="auto"/>
        <w:rPr>
          <w:rFonts w:cs="Arial"/>
          <w:szCs w:val="22"/>
          <w:lang w:val="pl-PL"/>
        </w:rPr>
      </w:pPr>
      <w:r w:rsidRPr="00841091">
        <w:rPr>
          <w:rFonts w:cs="Arial"/>
          <w:lang w:val="pl-PL"/>
        </w:rPr>
        <w:t xml:space="preserve">W ramach odbioru </w:t>
      </w:r>
      <w:r w:rsidR="007A2728" w:rsidRPr="00841091">
        <w:rPr>
          <w:rFonts w:cs="Arial"/>
          <w:lang w:val="pl-PL"/>
        </w:rPr>
        <w:t xml:space="preserve">końcowego Gry </w:t>
      </w:r>
      <w:r w:rsidRPr="00841091">
        <w:rPr>
          <w:rFonts w:cs="Arial"/>
          <w:lang w:val="pl-PL"/>
        </w:rPr>
        <w:t>Studio przekaże również kartę informacyjną Gry zgodnie ze wzorem przekazanym Studiu przez Wydawcę</w:t>
      </w:r>
      <w:r w:rsidR="00BA6B47" w:rsidRPr="00841091">
        <w:rPr>
          <w:rFonts w:cs="Arial"/>
          <w:lang w:val="pl-PL"/>
        </w:rPr>
        <w:t>,</w:t>
      </w:r>
      <w:r w:rsidR="00DE017E" w:rsidRPr="00841091">
        <w:rPr>
          <w:rFonts w:cs="Arial"/>
          <w:lang w:val="pl-PL"/>
        </w:rPr>
        <w:t xml:space="preserve"> </w:t>
      </w:r>
      <w:r w:rsidR="00BA6B47" w:rsidRPr="00841091">
        <w:rPr>
          <w:rFonts w:cs="Arial"/>
          <w:lang w:val="pl-PL"/>
        </w:rPr>
        <w:t xml:space="preserve">a także informacje </w:t>
      </w:r>
      <w:r w:rsidR="00FD0376" w:rsidRPr="00841091">
        <w:rPr>
          <w:rFonts w:cs="Arial"/>
          <w:lang w:val="pl-PL"/>
        </w:rPr>
        <w:t xml:space="preserve">na temat </w:t>
      </w:r>
      <w:r w:rsidR="00BA6B47" w:rsidRPr="00841091">
        <w:rPr>
          <w:rFonts w:cs="Arial"/>
          <w:lang w:val="pl-PL"/>
        </w:rPr>
        <w:t xml:space="preserve">not </w:t>
      </w:r>
      <w:proofErr w:type="spellStart"/>
      <w:r w:rsidR="00BA6B47" w:rsidRPr="00841091">
        <w:rPr>
          <w:rFonts w:cs="Arial"/>
          <w:lang w:val="pl-PL"/>
        </w:rPr>
        <w:t>copyrightowych</w:t>
      </w:r>
      <w:proofErr w:type="spellEnd"/>
      <w:r w:rsidR="00BA6B47" w:rsidRPr="00841091">
        <w:rPr>
          <w:rFonts w:cs="Arial"/>
          <w:lang w:val="pl-PL"/>
        </w:rPr>
        <w:t xml:space="preserve"> </w:t>
      </w:r>
      <w:r w:rsidR="00EC1765" w:rsidRPr="00841091">
        <w:rPr>
          <w:rFonts w:cs="Arial"/>
          <w:lang w:val="pl-PL"/>
        </w:rPr>
        <w:t>i</w:t>
      </w:r>
      <w:r w:rsidR="00BA6B47" w:rsidRPr="00841091">
        <w:rPr>
          <w:rFonts w:cs="Arial"/>
          <w:lang w:val="pl-PL"/>
        </w:rPr>
        <w:t xml:space="preserve"> znaków towarowych podmiotów trzecich</w:t>
      </w:r>
      <w:r w:rsidR="00EC1765" w:rsidRPr="00841091">
        <w:rPr>
          <w:rFonts w:cs="Arial"/>
          <w:lang w:val="pl-PL"/>
        </w:rPr>
        <w:t xml:space="preserve"> oraz </w:t>
      </w:r>
      <w:r w:rsidR="001B0B12" w:rsidRPr="00841091">
        <w:rPr>
          <w:rFonts w:cs="Arial"/>
          <w:lang w:val="pl-PL"/>
        </w:rPr>
        <w:t xml:space="preserve">programów komputerowych wykorzystanych w Grze w oparciu o tzw. </w:t>
      </w:r>
      <w:r w:rsidR="009D376D" w:rsidRPr="00841091">
        <w:rPr>
          <w:rFonts w:cs="Arial"/>
          <w:lang w:val="pl-PL"/>
        </w:rPr>
        <w:t>W</w:t>
      </w:r>
      <w:r w:rsidR="001B0B12" w:rsidRPr="00841091">
        <w:rPr>
          <w:rFonts w:cs="Arial"/>
          <w:lang w:val="pl-PL"/>
        </w:rPr>
        <w:t>olne licencje (o</w:t>
      </w:r>
      <w:r w:rsidR="00D23B0B" w:rsidRPr="00841091">
        <w:rPr>
          <w:rFonts w:cs="Arial"/>
          <w:lang w:val="pl-PL"/>
        </w:rPr>
        <w:t xml:space="preserve">pen </w:t>
      </w:r>
      <w:proofErr w:type="spellStart"/>
      <w:r w:rsidR="00D23B0B" w:rsidRPr="00841091">
        <w:rPr>
          <w:rFonts w:cs="Arial"/>
          <w:lang w:val="pl-PL"/>
        </w:rPr>
        <w:t>source</w:t>
      </w:r>
      <w:proofErr w:type="spellEnd"/>
      <w:r w:rsidR="001B0B12" w:rsidRPr="00841091">
        <w:rPr>
          <w:rFonts w:cs="Arial"/>
          <w:lang w:val="pl-PL"/>
        </w:rPr>
        <w:t>).</w:t>
      </w:r>
    </w:p>
    <w:p w14:paraId="4FE6ECEF" w14:textId="77777777" w:rsidR="00932472" w:rsidRPr="00841091" w:rsidRDefault="00932472" w:rsidP="00932472">
      <w:pPr>
        <w:pStyle w:val="Punkt"/>
        <w:numPr>
          <w:ilvl w:val="0"/>
          <w:numId w:val="0"/>
        </w:numPr>
        <w:spacing w:after="120" w:line="276" w:lineRule="auto"/>
        <w:rPr>
          <w:rFonts w:cs="Arial"/>
          <w:szCs w:val="22"/>
          <w:lang w:val="pl-PL"/>
        </w:rPr>
      </w:pPr>
    </w:p>
    <w:p w14:paraId="575170E4" w14:textId="0439C20A" w:rsidR="00F732DF" w:rsidRPr="00841091" w:rsidRDefault="00F732DF" w:rsidP="00A134FF">
      <w:pPr>
        <w:pStyle w:val="ListParagraph"/>
        <w:numPr>
          <w:ilvl w:val="0"/>
          <w:numId w:val="8"/>
        </w:numPr>
        <w:spacing w:before="240" w:after="120" w:line="276" w:lineRule="auto"/>
        <w:contextualSpacing w:val="0"/>
        <w:rPr>
          <w:rFonts w:ascii="Arial" w:hAnsi="Arial" w:cs="Arial"/>
          <w:b/>
        </w:rPr>
      </w:pPr>
      <w:bookmarkStart w:id="12" w:name="h.1t3h5sf" w:colFirst="0" w:colLast="0"/>
      <w:bookmarkStart w:id="13" w:name="_Ref112169827"/>
      <w:bookmarkEnd w:id="12"/>
      <w:r w:rsidRPr="00841091">
        <w:rPr>
          <w:rFonts w:ascii="Arial" w:hAnsi="Arial" w:cs="Arial"/>
          <w:b/>
          <w:bCs/>
        </w:rPr>
        <w:t>Własność intelektualna</w:t>
      </w:r>
      <w:bookmarkEnd w:id="13"/>
    </w:p>
    <w:p w14:paraId="3404CE11" w14:textId="2710E17E" w:rsidR="00561225" w:rsidRPr="00841091" w:rsidRDefault="00561225" w:rsidP="00561225">
      <w:pPr>
        <w:pStyle w:val="BodyA"/>
        <w:numPr>
          <w:ilvl w:val="1"/>
          <w:numId w:val="8"/>
        </w:numPr>
        <w:spacing w:after="120" w:line="276" w:lineRule="auto"/>
        <w:jc w:val="both"/>
        <w:rPr>
          <w:rFonts w:ascii="Arial" w:hAnsi="Arial" w:cs="Arial"/>
          <w:lang w:val="pl-PL"/>
        </w:rPr>
      </w:pPr>
      <w:bookmarkStart w:id="14" w:name="_Ref112243833"/>
      <w:r w:rsidRPr="00841091">
        <w:rPr>
          <w:rFonts w:ascii="Arial" w:hAnsi="Arial" w:cs="Arial"/>
          <w:lang w:val="pl-PL"/>
        </w:rPr>
        <w:t xml:space="preserve">Z chwilą dokonania odbioru końcowego Gry </w:t>
      </w:r>
      <w:r w:rsidR="008820D1" w:rsidRPr="00841091">
        <w:rPr>
          <w:rFonts w:ascii="Arial" w:hAnsi="Arial" w:cs="Arial"/>
          <w:lang w:val="pl-PL"/>
        </w:rPr>
        <w:t>Studio</w:t>
      </w:r>
      <w:r w:rsidRPr="00841091">
        <w:rPr>
          <w:rFonts w:ascii="Arial" w:hAnsi="Arial" w:cs="Arial"/>
          <w:lang w:val="pl-PL"/>
        </w:rPr>
        <w:t xml:space="preserve"> udziela Wydawcy na okres</w:t>
      </w:r>
      <w:r w:rsidR="00F6074D" w:rsidRPr="00841091">
        <w:rPr>
          <w:rFonts w:ascii="Arial" w:hAnsi="Arial" w:cs="Arial"/>
          <w:lang w:val="pl-PL"/>
        </w:rPr>
        <w:t xml:space="preserve"> </w:t>
      </w:r>
      <w:r w:rsidR="00311633" w:rsidRPr="00841091">
        <w:rPr>
          <w:rFonts w:ascii="Arial" w:hAnsi="Arial" w:cs="Arial"/>
          <w:lang w:val="pl-PL"/>
        </w:rPr>
        <w:t xml:space="preserve">pięciu lat </w:t>
      </w:r>
      <w:r w:rsidRPr="00841091">
        <w:rPr>
          <w:rFonts w:ascii="Arial" w:hAnsi="Arial" w:cs="Arial"/>
          <w:lang w:val="pl-PL"/>
        </w:rPr>
        <w:t xml:space="preserve">licencji wyłącznej na korzystanie z Gry w </w:t>
      </w:r>
      <w:r w:rsidR="00190A31" w:rsidRPr="00841091">
        <w:rPr>
          <w:rFonts w:ascii="Arial" w:hAnsi="Arial" w:cs="Arial"/>
          <w:lang w:val="pl-PL"/>
        </w:rPr>
        <w:t xml:space="preserve">zakresie określonym w Umowie </w:t>
      </w:r>
      <w:r w:rsidRPr="00841091">
        <w:rPr>
          <w:rFonts w:ascii="Arial" w:hAnsi="Arial" w:cs="Arial"/>
          <w:color w:val="000000" w:themeColor="text1"/>
          <w:lang w:val="pl-PL"/>
        </w:rPr>
        <w:t xml:space="preserve">i </w:t>
      </w:r>
      <w:r w:rsidR="00DE017E" w:rsidRPr="00841091">
        <w:rPr>
          <w:rFonts w:ascii="Arial" w:hAnsi="Arial" w:cs="Arial"/>
          <w:color w:val="000000" w:themeColor="text1"/>
          <w:lang w:val="pl-PL"/>
        </w:rPr>
        <w:t xml:space="preserve">z prawem </w:t>
      </w:r>
      <w:r w:rsidRPr="00841091">
        <w:rPr>
          <w:rFonts w:ascii="Arial" w:hAnsi="Arial" w:cs="Arial"/>
          <w:color w:val="000000" w:themeColor="text1"/>
          <w:lang w:val="pl-PL"/>
        </w:rPr>
        <w:t>do udzielania sublicencji podmiotom</w:t>
      </w:r>
      <w:r w:rsidR="00792962" w:rsidRPr="00841091">
        <w:rPr>
          <w:rFonts w:ascii="Arial" w:hAnsi="Arial" w:cs="Arial"/>
          <w:color w:val="000000" w:themeColor="text1"/>
          <w:lang w:val="pl-PL"/>
        </w:rPr>
        <w:t xml:space="preserve">, których lista stanowi </w:t>
      </w:r>
      <w:r w:rsidR="00190A31" w:rsidRPr="00841091">
        <w:rPr>
          <w:rFonts w:ascii="Arial" w:hAnsi="Arial" w:cs="Arial"/>
          <w:color w:val="000000" w:themeColor="text1"/>
          <w:lang w:val="pl-PL"/>
        </w:rPr>
        <w:t>Z</w:t>
      </w:r>
      <w:r w:rsidR="00792962" w:rsidRPr="00841091">
        <w:rPr>
          <w:rFonts w:ascii="Arial" w:hAnsi="Arial" w:cs="Arial"/>
          <w:color w:val="000000" w:themeColor="text1"/>
          <w:lang w:val="pl-PL"/>
        </w:rPr>
        <w:t xml:space="preserve">ałącznik nr </w:t>
      </w:r>
      <w:r w:rsidR="008C74FE" w:rsidRPr="00841091">
        <w:rPr>
          <w:rFonts w:ascii="Arial" w:hAnsi="Arial" w:cs="Arial"/>
          <w:color w:val="000000" w:themeColor="text1"/>
          <w:lang w:val="pl-PL"/>
        </w:rPr>
        <w:t>9</w:t>
      </w:r>
      <w:r w:rsidR="00792962" w:rsidRPr="00841091">
        <w:rPr>
          <w:rFonts w:ascii="Arial" w:hAnsi="Arial" w:cs="Arial"/>
          <w:color w:val="000000" w:themeColor="text1"/>
          <w:lang w:val="pl-PL"/>
        </w:rPr>
        <w:t xml:space="preserve"> do Umowy</w:t>
      </w:r>
      <w:r w:rsidR="00DE017E" w:rsidRPr="00841091">
        <w:rPr>
          <w:rFonts w:ascii="Arial" w:hAnsi="Arial" w:cs="Arial"/>
          <w:color w:val="000000" w:themeColor="text1"/>
          <w:lang w:val="pl-PL"/>
        </w:rPr>
        <w:t xml:space="preserve"> („Lista </w:t>
      </w:r>
      <w:proofErr w:type="spellStart"/>
      <w:r w:rsidR="00DE017E" w:rsidRPr="00841091">
        <w:rPr>
          <w:rFonts w:ascii="Arial" w:hAnsi="Arial" w:cs="Arial"/>
          <w:color w:val="000000" w:themeColor="text1"/>
          <w:lang w:val="pl-PL"/>
        </w:rPr>
        <w:t>sublicencjobiorców</w:t>
      </w:r>
      <w:proofErr w:type="spellEnd"/>
      <w:r w:rsidR="00DE017E" w:rsidRPr="00841091">
        <w:rPr>
          <w:rFonts w:ascii="Arial" w:hAnsi="Arial" w:cs="Arial"/>
          <w:color w:val="000000" w:themeColor="text1"/>
          <w:lang w:val="pl-PL"/>
        </w:rPr>
        <w:t>”)</w:t>
      </w:r>
      <w:r w:rsidRPr="00841091">
        <w:rPr>
          <w:rFonts w:ascii="Arial" w:hAnsi="Arial" w:cs="Arial"/>
          <w:color w:val="000000" w:themeColor="text1"/>
          <w:lang w:val="pl-PL"/>
        </w:rPr>
        <w:t>.</w:t>
      </w:r>
      <w:r w:rsidR="00C0157A" w:rsidRPr="00841091">
        <w:rPr>
          <w:rFonts w:ascii="Arial" w:hAnsi="Arial" w:cs="Arial"/>
          <w:color w:val="000000" w:themeColor="text1"/>
          <w:lang w:val="pl-PL"/>
        </w:rPr>
        <w:t xml:space="preserve"> </w:t>
      </w:r>
      <w:r w:rsidRPr="00841091">
        <w:rPr>
          <w:rFonts w:ascii="Arial" w:hAnsi="Arial" w:cs="Arial"/>
          <w:lang w:val="pl-PL"/>
        </w:rPr>
        <w:t>Licencja obejmuje korzystanie z Gry</w:t>
      </w:r>
      <w:r w:rsidR="002310DD" w:rsidRPr="00841091">
        <w:rPr>
          <w:rFonts w:ascii="Arial" w:hAnsi="Arial" w:cs="Arial"/>
          <w:lang w:val="pl-PL"/>
        </w:rPr>
        <w:t xml:space="preserve">, </w:t>
      </w:r>
      <w:r w:rsidR="00137081" w:rsidRPr="00841091">
        <w:rPr>
          <w:rFonts w:ascii="Arial" w:hAnsi="Arial" w:cs="Arial"/>
          <w:lang w:val="pl-PL"/>
        </w:rPr>
        <w:t>przez co rozumie się również korzystanie z</w:t>
      </w:r>
      <w:r w:rsidR="00757651" w:rsidRPr="00841091">
        <w:rPr>
          <w:rFonts w:ascii="Arial" w:hAnsi="Arial" w:cs="Arial"/>
          <w:lang w:val="pl-PL"/>
        </w:rPr>
        <w:t> </w:t>
      </w:r>
      <w:r w:rsidR="002310DD" w:rsidRPr="00841091">
        <w:rPr>
          <w:rFonts w:ascii="Arial" w:hAnsi="Arial" w:cs="Arial"/>
          <w:lang w:val="pl-PL"/>
        </w:rPr>
        <w:t xml:space="preserve">wchodzących w skład Gry </w:t>
      </w:r>
      <w:r w:rsidR="00137081" w:rsidRPr="00841091">
        <w:rPr>
          <w:rFonts w:ascii="Arial" w:hAnsi="Arial" w:cs="Arial"/>
          <w:lang w:val="pl-PL"/>
        </w:rPr>
        <w:t xml:space="preserve">poszczególnych </w:t>
      </w:r>
      <w:r w:rsidR="002310DD" w:rsidRPr="00841091">
        <w:rPr>
          <w:rFonts w:ascii="Arial" w:hAnsi="Arial" w:cs="Arial"/>
          <w:lang w:val="pl-PL"/>
        </w:rPr>
        <w:t xml:space="preserve">utworów, artystycznych </w:t>
      </w:r>
      <w:proofErr w:type="spellStart"/>
      <w:r w:rsidR="002310DD" w:rsidRPr="00841091">
        <w:rPr>
          <w:rFonts w:ascii="Arial" w:hAnsi="Arial" w:cs="Arial"/>
          <w:lang w:val="pl-PL"/>
        </w:rPr>
        <w:t>wykonań</w:t>
      </w:r>
      <w:proofErr w:type="spellEnd"/>
      <w:r w:rsidR="002310DD" w:rsidRPr="00841091">
        <w:rPr>
          <w:rFonts w:ascii="Arial" w:hAnsi="Arial" w:cs="Arial"/>
          <w:lang w:val="pl-PL"/>
        </w:rPr>
        <w:t>, fonogramów i baz danych,</w:t>
      </w:r>
      <w:r w:rsidRPr="00841091">
        <w:rPr>
          <w:rFonts w:ascii="Arial" w:hAnsi="Arial" w:cs="Arial"/>
          <w:lang w:val="pl-PL"/>
        </w:rPr>
        <w:t xml:space="preserve"> na </w:t>
      </w:r>
      <w:r w:rsidR="00190A31" w:rsidRPr="00841091">
        <w:rPr>
          <w:rFonts w:ascii="Arial" w:hAnsi="Arial" w:cs="Arial"/>
          <w:lang w:val="pl-PL"/>
        </w:rPr>
        <w:t>Terytorium</w:t>
      </w:r>
      <w:r w:rsidRPr="00841091">
        <w:rPr>
          <w:rFonts w:ascii="Arial" w:hAnsi="Arial" w:cs="Arial"/>
          <w:lang w:val="pl-PL"/>
        </w:rPr>
        <w:t xml:space="preserve"> i na następujących polach eksploatacji:</w:t>
      </w:r>
      <w:bookmarkEnd w:id="14"/>
    </w:p>
    <w:p w14:paraId="37622CF4" w14:textId="1817C952" w:rsidR="00561225" w:rsidRPr="00841091" w:rsidRDefault="00561225" w:rsidP="00561225">
      <w:pPr>
        <w:pStyle w:val="BodyA"/>
        <w:numPr>
          <w:ilvl w:val="2"/>
          <w:numId w:val="8"/>
        </w:numPr>
        <w:spacing w:after="120" w:line="276" w:lineRule="auto"/>
        <w:jc w:val="both"/>
        <w:rPr>
          <w:rFonts w:ascii="Arial" w:hAnsi="Arial" w:cs="Arial"/>
          <w:lang w:val="pl-PL"/>
        </w:rPr>
      </w:pPr>
      <w:bookmarkStart w:id="15" w:name="_Ref113892703"/>
      <w:r w:rsidRPr="00841091">
        <w:rPr>
          <w:rFonts w:ascii="Arial" w:hAnsi="Arial" w:cs="Arial"/>
          <w:lang w:val="pl-PL"/>
        </w:rPr>
        <w:t xml:space="preserve">zwielokrotnianie Gry w całości lub w części </w:t>
      </w:r>
      <w:r w:rsidR="009619F2" w:rsidRPr="00841091">
        <w:rPr>
          <w:rFonts w:ascii="Arial" w:hAnsi="Arial" w:cs="Arial"/>
          <w:lang w:val="pl-PL"/>
        </w:rPr>
        <w:t>techniką cyfrową</w:t>
      </w:r>
      <w:r w:rsidRPr="00841091">
        <w:rPr>
          <w:rFonts w:ascii="Arial" w:hAnsi="Arial" w:cs="Arial"/>
          <w:lang w:val="pl-PL"/>
        </w:rPr>
        <w:t>;</w:t>
      </w:r>
      <w:bookmarkEnd w:id="15"/>
    </w:p>
    <w:p w14:paraId="1DF77BFE" w14:textId="3D25489B" w:rsidR="00561225" w:rsidRPr="00841091" w:rsidRDefault="00561225" w:rsidP="00561225">
      <w:pPr>
        <w:pStyle w:val="BodyA"/>
        <w:numPr>
          <w:ilvl w:val="2"/>
          <w:numId w:val="8"/>
        </w:numPr>
        <w:spacing w:after="120" w:line="276" w:lineRule="auto"/>
        <w:jc w:val="both"/>
        <w:rPr>
          <w:rFonts w:ascii="Arial" w:hAnsi="Arial" w:cs="Arial"/>
          <w:lang w:val="pl-PL"/>
        </w:rPr>
      </w:pPr>
      <w:bookmarkStart w:id="16" w:name="_Ref114853982"/>
      <w:r w:rsidRPr="00841091">
        <w:rPr>
          <w:rFonts w:ascii="Arial" w:hAnsi="Arial" w:cs="Arial"/>
          <w:lang w:val="pl-PL"/>
        </w:rPr>
        <w:t>rozpowszechnianie Gry bez udostępniania egzemplarzy Gry publiczności</w:t>
      </w:r>
      <w:r w:rsidR="0023333F" w:rsidRPr="00841091">
        <w:rPr>
          <w:rFonts w:ascii="Arial" w:hAnsi="Arial" w:cs="Arial"/>
          <w:lang w:val="pl-PL"/>
        </w:rPr>
        <w:t xml:space="preserve"> polegające na jej </w:t>
      </w:r>
      <w:r w:rsidRPr="00841091">
        <w:rPr>
          <w:rFonts w:ascii="Arial" w:hAnsi="Arial" w:cs="Arial"/>
          <w:lang w:val="pl-PL"/>
        </w:rPr>
        <w:t>publiczn</w:t>
      </w:r>
      <w:r w:rsidR="0023333F" w:rsidRPr="00841091">
        <w:rPr>
          <w:rFonts w:ascii="Arial" w:hAnsi="Arial" w:cs="Arial"/>
          <w:lang w:val="pl-PL"/>
        </w:rPr>
        <w:t>ym</w:t>
      </w:r>
      <w:r w:rsidRPr="00841091">
        <w:rPr>
          <w:rFonts w:ascii="Arial" w:hAnsi="Arial" w:cs="Arial"/>
          <w:lang w:val="pl-PL"/>
        </w:rPr>
        <w:t xml:space="preserve"> udostępniani</w:t>
      </w:r>
      <w:r w:rsidR="0023333F" w:rsidRPr="00841091">
        <w:rPr>
          <w:rFonts w:ascii="Arial" w:hAnsi="Arial" w:cs="Arial"/>
          <w:lang w:val="pl-PL"/>
        </w:rPr>
        <w:t>u</w:t>
      </w:r>
      <w:r w:rsidRPr="00841091">
        <w:rPr>
          <w:rFonts w:ascii="Arial" w:hAnsi="Arial" w:cs="Arial"/>
          <w:lang w:val="pl-PL"/>
        </w:rPr>
        <w:t xml:space="preserve"> w taki sposób, aby każdy mógł mieć do niej dostęp w miejscu i w czasie przez siebie wybranym za pośrednictwem sieci Internet, co obejmuje rozpowszechnianie poprzez </w:t>
      </w:r>
      <w:r w:rsidR="0023333F" w:rsidRPr="00841091">
        <w:rPr>
          <w:rFonts w:ascii="Arial" w:hAnsi="Arial" w:cs="Arial"/>
          <w:lang w:val="pl-PL"/>
        </w:rPr>
        <w:t>P</w:t>
      </w:r>
      <w:r w:rsidRPr="00841091">
        <w:rPr>
          <w:rFonts w:ascii="Arial" w:hAnsi="Arial" w:cs="Arial"/>
          <w:lang w:val="pl-PL"/>
        </w:rPr>
        <w:t>latformy</w:t>
      </w:r>
      <w:r w:rsidR="0023333F" w:rsidRPr="00841091">
        <w:rPr>
          <w:rFonts w:ascii="Arial" w:hAnsi="Arial" w:cs="Arial"/>
          <w:lang w:val="pl-PL"/>
        </w:rPr>
        <w:t xml:space="preserve"> </w:t>
      </w:r>
      <w:r w:rsidR="007A2728" w:rsidRPr="00841091">
        <w:rPr>
          <w:rFonts w:ascii="Arial" w:hAnsi="Arial" w:cs="Arial"/>
          <w:lang w:val="pl-PL"/>
        </w:rPr>
        <w:t>S</w:t>
      </w:r>
      <w:r w:rsidR="0023333F" w:rsidRPr="00841091">
        <w:rPr>
          <w:rFonts w:ascii="Arial" w:hAnsi="Arial" w:cs="Arial"/>
          <w:lang w:val="pl-PL"/>
        </w:rPr>
        <w:t xml:space="preserve">przedaży, </w:t>
      </w:r>
      <w:r w:rsidR="00170698" w:rsidRPr="00841091">
        <w:rPr>
          <w:rFonts w:ascii="Arial" w:hAnsi="Arial" w:cs="Arial"/>
          <w:lang w:val="pl-PL"/>
        </w:rPr>
        <w:t>strumieniowanie</w:t>
      </w:r>
      <w:r w:rsidR="0023333F" w:rsidRPr="00841091">
        <w:rPr>
          <w:rFonts w:ascii="Arial" w:hAnsi="Arial" w:cs="Arial"/>
          <w:lang w:val="pl-PL"/>
        </w:rPr>
        <w:t xml:space="preserve"> nagrań rozgrywki z Gry, w</w:t>
      </w:r>
      <w:r w:rsidR="00DE017E" w:rsidRPr="00841091">
        <w:rPr>
          <w:rFonts w:ascii="Arial" w:hAnsi="Arial" w:cs="Arial"/>
          <w:lang w:val="pl-PL"/>
        </w:rPr>
        <w:t> </w:t>
      </w:r>
      <w:r w:rsidR="0023333F" w:rsidRPr="00841091">
        <w:rPr>
          <w:rFonts w:ascii="Arial" w:hAnsi="Arial" w:cs="Arial"/>
          <w:lang w:val="pl-PL"/>
        </w:rPr>
        <w:t xml:space="preserve">szczególności w serwisach takich jak </w:t>
      </w:r>
      <w:proofErr w:type="spellStart"/>
      <w:r w:rsidR="0023333F" w:rsidRPr="00841091">
        <w:rPr>
          <w:rFonts w:ascii="Arial" w:hAnsi="Arial" w:cs="Arial"/>
          <w:lang w:val="pl-PL"/>
        </w:rPr>
        <w:t>Twitch</w:t>
      </w:r>
      <w:proofErr w:type="spellEnd"/>
      <w:r w:rsidR="0023333F" w:rsidRPr="00841091">
        <w:rPr>
          <w:rFonts w:ascii="Arial" w:hAnsi="Arial" w:cs="Arial"/>
          <w:lang w:val="pl-PL"/>
        </w:rPr>
        <w:t xml:space="preserve">, oraz </w:t>
      </w:r>
      <w:r w:rsidR="008D40A0" w:rsidRPr="00841091">
        <w:rPr>
          <w:rFonts w:ascii="Arial" w:hAnsi="Arial" w:cs="Arial"/>
          <w:lang w:val="pl-PL"/>
        </w:rPr>
        <w:t>rozpowszechnianie takich nagrań, w tym w serwisach takich jak YouTube</w:t>
      </w:r>
      <w:r w:rsidRPr="00841091">
        <w:rPr>
          <w:rFonts w:ascii="Arial" w:hAnsi="Arial" w:cs="Arial"/>
          <w:lang w:val="pl-PL"/>
        </w:rPr>
        <w:t>;</w:t>
      </w:r>
      <w:bookmarkEnd w:id="16"/>
    </w:p>
    <w:p w14:paraId="3A5C8EEC" w14:textId="0B4974D9" w:rsidR="00561225" w:rsidRPr="00841091" w:rsidRDefault="00561225" w:rsidP="00561225">
      <w:pPr>
        <w:pStyle w:val="BodyA"/>
        <w:numPr>
          <w:ilvl w:val="2"/>
          <w:numId w:val="8"/>
        </w:numPr>
        <w:spacing w:after="120" w:line="276" w:lineRule="auto"/>
        <w:jc w:val="both"/>
        <w:rPr>
          <w:rFonts w:ascii="Arial" w:hAnsi="Arial" w:cs="Arial"/>
          <w:lang w:val="pl-PL"/>
        </w:rPr>
      </w:pPr>
      <w:bookmarkStart w:id="17" w:name="_Ref113892722"/>
      <w:r w:rsidRPr="00841091">
        <w:rPr>
          <w:rFonts w:ascii="Arial" w:hAnsi="Arial" w:cs="Arial"/>
          <w:lang w:val="pl-PL"/>
        </w:rPr>
        <w:t>tłumaczenie programu komputerowego Gry, jego przystosowywanie i wprowadzanie w nim zmian, w tym zmian jego układu</w:t>
      </w:r>
      <w:r w:rsidR="001F6EF7" w:rsidRPr="00841091">
        <w:rPr>
          <w:rFonts w:ascii="Arial" w:hAnsi="Arial" w:cs="Arial"/>
          <w:lang w:val="pl-PL"/>
        </w:rPr>
        <w:t xml:space="preserve">, w zakresie w jakim jest to </w:t>
      </w:r>
      <w:r w:rsidR="008F2554" w:rsidRPr="00841091">
        <w:rPr>
          <w:rFonts w:ascii="Arial" w:hAnsi="Arial" w:cs="Arial"/>
          <w:lang w:val="pl-PL"/>
        </w:rPr>
        <w:t>niezbędne do</w:t>
      </w:r>
      <w:r w:rsidR="001F6EF7" w:rsidRPr="00841091">
        <w:rPr>
          <w:rFonts w:ascii="Arial" w:hAnsi="Arial" w:cs="Arial"/>
          <w:lang w:val="pl-PL"/>
        </w:rPr>
        <w:t xml:space="preserve"> poprawienia</w:t>
      </w:r>
      <w:r w:rsidR="00171BC2" w:rsidRPr="00841091">
        <w:rPr>
          <w:rFonts w:ascii="Arial" w:hAnsi="Arial" w:cs="Arial"/>
          <w:lang w:val="pl-PL"/>
        </w:rPr>
        <w:t xml:space="preserve"> błędów lub integracji z Platformami Sprzedaży</w:t>
      </w:r>
      <w:bookmarkEnd w:id="17"/>
      <w:r w:rsidR="00A53A90" w:rsidRPr="00841091">
        <w:rPr>
          <w:rFonts w:ascii="Arial" w:hAnsi="Arial" w:cs="Arial"/>
          <w:lang w:val="pl-PL"/>
        </w:rPr>
        <w:t>;</w:t>
      </w:r>
    </w:p>
    <w:p w14:paraId="0BE3D0CC" w14:textId="6B2065A5" w:rsidR="00561225" w:rsidRPr="00841091" w:rsidRDefault="00561225" w:rsidP="00561225">
      <w:pPr>
        <w:pStyle w:val="BodyA"/>
        <w:numPr>
          <w:ilvl w:val="2"/>
          <w:numId w:val="8"/>
        </w:numPr>
        <w:spacing w:after="120" w:line="276" w:lineRule="auto"/>
        <w:jc w:val="both"/>
        <w:rPr>
          <w:rFonts w:ascii="Arial" w:hAnsi="Arial" w:cs="Arial"/>
          <w:lang w:val="pl-PL"/>
        </w:rPr>
      </w:pPr>
      <w:bookmarkStart w:id="18" w:name="_Ref116645212"/>
      <w:r w:rsidRPr="00841091">
        <w:rPr>
          <w:rFonts w:ascii="Arial" w:hAnsi="Arial" w:cs="Arial"/>
          <w:lang w:val="pl-PL"/>
        </w:rPr>
        <w:t xml:space="preserve">wykorzystanie Gry w działaniach </w:t>
      </w:r>
      <w:r w:rsidR="008F2554" w:rsidRPr="00841091">
        <w:rPr>
          <w:rFonts w:ascii="Arial" w:hAnsi="Arial" w:cs="Arial"/>
          <w:lang w:val="pl-PL"/>
        </w:rPr>
        <w:t>marketingowych</w:t>
      </w:r>
      <w:r w:rsidRPr="00841091">
        <w:rPr>
          <w:rFonts w:ascii="Arial" w:hAnsi="Arial" w:cs="Arial"/>
          <w:lang w:val="pl-PL"/>
        </w:rPr>
        <w:t>.</w:t>
      </w:r>
      <w:bookmarkEnd w:id="18"/>
    </w:p>
    <w:p w14:paraId="3DCDEC83" w14:textId="4364AC37" w:rsidR="00561225" w:rsidRPr="00841091" w:rsidRDefault="00561225" w:rsidP="00561225">
      <w:pPr>
        <w:pStyle w:val="BodyA"/>
        <w:numPr>
          <w:ilvl w:val="1"/>
          <w:numId w:val="8"/>
        </w:numPr>
        <w:spacing w:after="120" w:line="276" w:lineRule="auto"/>
        <w:jc w:val="both"/>
        <w:rPr>
          <w:rFonts w:ascii="Arial" w:hAnsi="Arial" w:cs="Arial"/>
          <w:lang w:val="pl-PL"/>
        </w:rPr>
      </w:pPr>
      <w:bookmarkStart w:id="19" w:name="_Ref113958658"/>
      <w:r w:rsidRPr="00841091">
        <w:rPr>
          <w:rFonts w:ascii="Arial" w:hAnsi="Arial" w:cs="Arial"/>
          <w:lang w:val="pl-PL"/>
        </w:rPr>
        <w:t xml:space="preserve">Z chwilą udzielenia licencji </w:t>
      </w:r>
      <w:r w:rsidR="001F6EF7" w:rsidRPr="00841091">
        <w:rPr>
          <w:rFonts w:ascii="Arial" w:hAnsi="Arial" w:cs="Arial"/>
          <w:lang w:val="pl-PL"/>
        </w:rPr>
        <w:t>Studio</w:t>
      </w:r>
      <w:r w:rsidRPr="00841091">
        <w:rPr>
          <w:rFonts w:ascii="Arial" w:hAnsi="Arial" w:cs="Arial"/>
          <w:lang w:val="pl-PL"/>
        </w:rPr>
        <w:t xml:space="preserve"> zezwala Wydawcy na wykonywanie autorskich praw zależnych do opracowań Gry</w:t>
      </w:r>
      <w:r w:rsidR="003477CF" w:rsidRPr="00841091">
        <w:rPr>
          <w:rFonts w:ascii="Arial" w:hAnsi="Arial" w:cs="Arial"/>
          <w:lang w:val="pl-PL"/>
        </w:rPr>
        <w:t xml:space="preserve"> na polach eksploatacji wskazanych w pkt</w:t>
      </w:r>
      <w:r w:rsidR="00E418AC" w:rsidRPr="00841091">
        <w:rPr>
          <w:rFonts w:ascii="Arial" w:hAnsi="Arial" w:cs="Arial"/>
          <w:lang w:val="pl-PL"/>
        </w:rPr>
        <w:t xml:space="preserve">. </w:t>
      </w:r>
      <w:r w:rsidR="00E418AC" w:rsidRPr="00841091">
        <w:rPr>
          <w:rFonts w:ascii="Arial" w:hAnsi="Arial" w:cs="Arial"/>
          <w:lang w:val="pl-PL"/>
        </w:rPr>
        <w:fldChar w:fldCharType="begin"/>
      </w:r>
      <w:r w:rsidR="00E418AC" w:rsidRPr="00841091">
        <w:rPr>
          <w:rFonts w:ascii="Arial" w:hAnsi="Arial" w:cs="Arial"/>
          <w:lang w:val="pl-PL"/>
        </w:rPr>
        <w:instrText xml:space="preserve"> REF _Ref113892703 \r \h </w:instrText>
      </w:r>
      <w:r w:rsidR="00E418AC" w:rsidRPr="00841091">
        <w:rPr>
          <w:rFonts w:ascii="Arial" w:hAnsi="Arial" w:cs="Arial"/>
          <w:lang w:val="pl-PL"/>
        </w:rPr>
      </w:r>
      <w:r w:rsidR="00E418AC" w:rsidRPr="00841091">
        <w:rPr>
          <w:rFonts w:ascii="Arial" w:hAnsi="Arial" w:cs="Arial"/>
          <w:lang w:val="pl-PL"/>
        </w:rPr>
        <w:fldChar w:fldCharType="separate"/>
      </w:r>
      <w:r w:rsidR="00E418AC" w:rsidRPr="00841091">
        <w:rPr>
          <w:rFonts w:ascii="Arial" w:hAnsi="Arial" w:cs="Arial"/>
          <w:lang w:val="pl-PL"/>
        </w:rPr>
        <w:t>4.1.1</w:t>
      </w:r>
      <w:r w:rsidR="00E418AC" w:rsidRPr="00841091">
        <w:rPr>
          <w:rFonts w:ascii="Arial" w:hAnsi="Arial" w:cs="Arial"/>
          <w:lang w:val="pl-PL"/>
        </w:rPr>
        <w:fldChar w:fldCharType="end"/>
      </w:r>
      <w:r w:rsidR="00E418AC" w:rsidRPr="00841091">
        <w:rPr>
          <w:rFonts w:ascii="Arial" w:hAnsi="Arial" w:cs="Arial"/>
          <w:lang w:val="pl-PL"/>
        </w:rPr>
        <w:t xml:space="preserve"> -</w:t>
      </w:r>
      <w:r w:rsidR="00190A31" w:rsidRPr="00841091">
        <w:rPr>
          <w:rFonts w:ascii="Arial" w:hAnsi="Arial" w:cs="Arial"/>
          <w:lang w:val="pl-PL"/>
        </w:rPr>
        <w:t xml:space="preserve"> </w:t>
      </w:r>
      <w:r w:rsidR="00E418AC" w:rsidRPr="00841091">
        <w:rPr>
          <w:rFonts w:ascii="Arial" w:hAnsi="Arial" w:cs="Arial"/>
          <w:lang w:val="pl-PL"/>
        </w:rPr>
        <w:fldChar w:fldCharType="begin"/>
      </w:r>
      <w:r w:rsidR="00E418AC" w:rsidRPr="00841091">
        <w:rPr>
          <w:rFonts w:ascii="Arial" w:hAnsi="Arial" w:cs="Arial"/>
          <w:lang w:val="pl-PL"/>
        </w:rPr>
        <w:instrText xml:space="preserve"> REF _Ref116645212 \r \h </w:instrText>
      </w:r>
      <w:r w:rsidR="00E418AC" w:rsidRPr="00841091">
        <w:rPr>
          <w:rFonts w:ascii="Arial" w:hAnsi="Arial" w:cs="Arial"/>
          <w:lang w:val="pl-PL"/>
        </w:rPr>
      </w:r>
      <w:r w:rsidR="00E418AC" w:rsidRPr="00841091">
        <w:rPr>
          <w:rFonts w:ascii="Arial" w:hAnsi="Arial" w:cs="Arial"/>
          <w:lang w:val="pl-PL"/>
        </w:rPr>
        <w:fldChar w:fldCharType="separate"/>
      </w:r>
      <w:r w:rsidR="00E418AC" w:rsidRPr="00841091">
        <w:rPr>
          <w:rFonts w:ascii="Arial" w:hAnsi="Arial" w:cs="Arial"/>
          <w:lang w:val="pl-PL"/>
        </w:rPr>
        <w:t>4.1.4</w:t>
      </w:r>
      <w:r w:rsidR="00E418AC" w:rsidRPr="00841091">
        <w:rPr>
          <w:rFonts w:ascii="Arial" w:hAnsi="Arial" w:cs="Arial"/>
          <w:lang w:val="pl-PL"/>
        </w:rPr>
        <w:fldChar w:fldCharType="end"/>
      </w:r>
      <w:r w:rsidR="003477CF" w:rsidRPr="00841091">
        <w:rPr>
          <w:rFonts w:ascii="Arial" w:hAnsi="Arial" w:cs="Arial"/>
          <w:lang w:val="pl-PL"/>
        </w:rPr>
        <w:t xml:space="preserve"> powyżej i </w:t>
      </w:r>
      <w:r w:rsidR="00792962" w:rsidRPr="00841091">
        <w:rPr>
          <w:rFonts w:ascii="Arial" w:hAnsi="Arial" w:cs="Arial"/>
          <w:lang w:val="pl-PL"/>
        </w:rPr>
        <w:t>w</w:t>
      </w:r>
      <w:r w:rsidR="00DE017E" w:rsidRPr="00841091">
        <w:rPr>
          <w:rFonts w:ascii="Arial" w:hAnsi="Arial" w:cs="Arial"/>
          <w:lang w:val="pl-PL"/>
        </w:rPr>
        <w:t> </w:t>
      </w:r>
      <w:r w:rsidR="00792962" w:rsidRPr="00841091">
        <w:rPr>
          <w:rFonts w:ascii="Arial" w:hAnsi="Arial" w:cs="Arial"/>
          <w:lang w:val="pl-PL"/>
        </w:rPr>
        <w:t>zakresie w jakim jest to konieczne i uzasadnione w celu poprawi</w:t>
      </w:r>
      <w:r w:rsidR="00171BC2" w:rsidRPr="00841091">
        <w:rPr>
          <w:rFonts w:ascii="Arial" w:hAnsi="Arial" w:cs="Arial"/>
          <w:lang w:val="pl-PL"/>
        </w:rPr>
        <w:t>a</w:t>
      </w:r>
      <w:r w:rsidR="00792962" w:rsidRPr="00841091">
        <w:rPr>
          <w:rFonts w:ascii="Arial" w:hAnsi="Arial" w:cs="Arial"/>
          <w:lang w:val="pl-PL"/>
        </w:rPr>
        <w:t>nia</w:t>
      </w:r>
      <w:r w:rsidR="00171BC2" w:rsidRPr="00841091">
        <w:rPr>
          <w:rFonts w:ascii="Arial" w:hAnsi="Arial" w:cs="Arial"/>
          <w:lang w:val="pl-PL"/>
        </w:rPr>
        <w:t xml:space="preserve"> błędów</w:t>
      </w:r>
      <w:r w:rsidR="00792962" w:rsidRPr="00841091">
        <w:rPr>
          <w:rFonts w:ascii="Arial" w:hAnsi="Arial" w:cs="Arial"/>
          <w:lang w:val="pl-PL"/>
        </w:rPr>
        <w:t xml:space="preserve"> Gry</w:t>
      </w:r>
      <w:r w:rsidR="00171BC2" w:rsidRPr="00841091">
        <w:rPr>
          <w:rFonts w:ascii="Arial" w:hAnsi="Arial" w:cs="Arial"/>
          <w:lang w:val="pl-PL"/>
        </w:rPr>
        <w:t xml:space="preserve"> lub integracji z Platformami Sprzedaży</w:t>
      </w:r>
      <w:bookmarkEnd w:id="19"/>
      <w:r w:rsidR="00171BC2" w:rsidRPr="00841091">
        <w:rPr>
          <w:rFonts w:ascii="Arial" w:hAnsi="Arial" w:cs="Arial"/>
          <w:lang w:val="pl-PL"/>
        </w:rPr>
        <w:t>.</w:t>
      </w:r>
    </w:p>
    <w:p w14:paraId="4F3BD20E" w14:textId="1B4DF066" w:rsidR="007A2728" w:rsidRPr="00841091" w:rsidRDefault="007A2728" w:rsidP="00AF4C4A">
      <w:pPr>
        <w:pStyle w:val="ListParagraph"/>
        <w:numPr>
          <w:ilvl w:val="1"/>
          <w:numId w:val="8"/>
        </w:numPr>
        <w:spacing w:after="120" w:line="276" w:lineRule="auto"/>
        <w:contextualSpacing w:val="0"/>
        <w:jc w:val="both"/>
        <w:rPr>
          <w:rFonts w:ascii="Arial" w:eastAsia="Arial Unicode MS" w:hAnsi="Arial" w:cs="Arial"/>
          <w:color w:val="000000"/>
          <w:u w:color="000000"/>
          <w:bdr w:val="nil"/>
          <w:lang w:eastAsia="pl-PL"/>
          <w14:textOutline w14:w="12700" w14:cap="flat" w14:cmpd="sng" w14:algn="ctr">
            <w14:noFill/>
            <w14:prstDash w14:val="solid"/>
            <w14:miter w14:lim="400000"/>
          </w14:textOutline>
        </w:rPr>
      </w:pPr>
      <w:bookmarkStart w:id="20" w:name="_Ref113892790"/>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W zakresie pola eksploatacji wskazanego w pkt </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fldChar w:fldCharType="begin"/>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instrText xml:space="preserve"> REF _Ref114853982 \r \h  \* MERGEFORMAT </w:instrTex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fldChar w:fldCharType="separate"/>
      </w:r>
      <w:r w:rsidR="00FA124B"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4.1.2</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fldChar w:fldCharType="end"/>
      </w:r>
      <w:r w:rsidR="00170698"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 </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licencja jest licencją wyłączną mocną, co oznacza, że Studio nie będzie korzystało z Gry </w:t>
      </w:r>
      <w:r w:rsidR="000A016D"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na tym polu eksploatacji</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w:t>
      </w:r>
    </w:p>
    <w:p w14:paraId="1FF74598" w14:textId="6AD7A387" w:rsidR="00561225" w:rsidRPr="00841091" w:rsidRDefault="00561225" w:rsidP="00AF4C4A">
      <w:pPr>
        <w:pStyle w:val="ListParagraph"/>
        <w:numPr>
          <w:ilvl w:val="1"/>
          <w:numId w:val="8"/>
        </w:numPr>
        <w:spacing w:after="120" w:line="276" w:lineRule="auto"/>
        <w:contextualSpacing w:val="0"/>
        <w:jc w:val="both"/>
        <w:rPr>
          <w:rFonts w:ascii="Arial" w:eastAsia="Arial Unicode MS" w:hAnsi="Arial" w:cs="Arial"/>
          <w:color w:val="000000"/>
          <w:u w:color="000000"/>
          <w:bdr w:val="nil"/>
          <w:lang w:eastAsia="pl-PL"/>
          <w14:textOutline w14:w="12700" w14:cap="flat" w14:cmpd="sng" w14:algn="ctr">
            <w14:noFill/>
            <w14:prstDash w14:val="solid"/>
            <w14:miter w14:lim="400000"/>
          </w14:textOutline>
        </w:rPr>
      </w:pP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W przypadku </w:t>
      </w:r>
      <w:r w:rsidR="00974401"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dostarczenia Studiu przez Wydawcę w trakcie obowiązywania Umowy </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jakichkolwiek modyfikacji Gry, </w:t>
      </w:r>
      <w:r w:rsidR="001F6EF7"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w tym aktualizacji lub </w:t>
      </w:r>
      <w:r w:rsidR="00BB0708"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kolejnych</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 wersji Gry, </w:t>
      </w:r>
      <w:r w:rsidR="001F6EF7"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Studio</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 </w:t>
      </w:r>
      <w:r w:rsidR="00974401"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z</w:t>
      </w:r>
      <w:r w:rsidR="00F23E99"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w:t>
      </w:r>
      <w:r w:rsidR="00974401"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tą chwilą </w:t>
      </w:r>
      <w:r w:rsidR="00A71EA6"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udziela Wydawcy licencji oraz zezwoleń na korzystanie ze zmodyfikowanej wersji Gry </w:t>
      </w:r>
      <w:r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 xml:space="preserve">w zakresie, o którym mowa w niniejszym </w:t>
      </w:r>
      <w:bookmarkEnd w:id="20"/>
      <w:r w:rsidR="00DF3879" w:rsidRPr="00841091">
        <w:rPr>
          <w:rFonts w:ascii="Arial" w:eastAsia="Arial Unicode MS" w:hAnsi="Arial" w:cs="Arial"/>
          <w:color w:val="000000"/>
          <w:u w:color="000000"/>
          <w:bdr w:val="nil"/>
          <w:lang w:eastAsia="pl-PL"/>
          <w14:textOutline w14:w="12700" w14:cap="flat" w14:cmpd="sng" w14:algn="ctr">
            <w14:noFill/>
            <w14:prstDash w14:val="solid"/>
            <w14:miter w14:lim="400000"/>
          </w14:textOutline>
        </w:rPr>
        <w:t>pkt 4.</w:t>
      </w:r>
    </w:p>
    <w:p w14:paraId="141700B0" w14:textId="35C534F3" w:rsidR="00EF2B7E" w:rsidRPr="00841091" w:rsidRDefault="00EF2B7E" w:rsidP="00EF2B7E">
      <w:pPr>
        <w:pStyle w:val="BodyA"/>
        <w:numPr>
          <w:ilvl w:val="1"/>
          <w:numId w:val="8"/>
        </w:numPr>
        <w:spacing w:after="120" w:line="276" w:lineRule="auto"/>
        <w:jc w:val="both"/>
        <w:rPr>
          <w:rFonts w:ascii="Arial" w:hAnsi="Arial" w:cs="Arial"/>
          <w:lang w:val="pl-PL"/>
        </w:rPr>
      </w:pPr>
      <w:bookmarkStart w:id="21" w:name="_Ref113892807"/>
      <w:r w:rsidRPr="00841091">
        <w:rPr>
          <w:rFonts w:ascii="Arial" w:hAnsi="Arial" w:cs="Arial"/>
          <w:lang w:val="pl-PL"/>
        </w:rPr>
        <w:t xml:space="preserve">Każdorazowo z chwilą dostarczenia Wydawcy Rezultatu </w:t>
      </w:r>
      <w:r w:rsidR="007F7AE5" w:rsidRPr="00841091">
        <w:rPr>
          <w:rFonts w:ascii="Arial" w:hAnsi="Arial" w:cs="Arial"/>
          <w:lang w:val="pl-PL"/>
        </w:rPr>
        <w:t>P</w:t>
      </w:r>
      <w:r w:rsidRPr="00841091">
        <w:rPr>
          <w:rFonts w:ascii="Arial" w:hAnsi="Arial" w:cs="Arial"/>
          <w:lang w:val="pl-PL"/>
        </w:rPr>
        <w:t xml:space="preserve">rac, Studio udziela Wydawcy licencji wyłącznej na korzystanie z tego Rezultatu </w:t>
      </w:r>
      <w:r w:rsidR="007F7AE5" w:rsidRPr="00841091">
        <w:rPr>
          <w:rFonts w:ascii="Arial" w:hAnsi="Arial" w:cs="Arial"/>
          <w:lang w:val="pl-PL"/>
        </w:rPr>
        <w:t>P</w:t>
      </w:r>
      <w:r w:rsidRPr="00841091">
        <w:rPr>
          <w:rFonts w:ascii="Arial" w:hAnsi="Arial" w:cs="Arial"/>
          <w:lang w:val="pl-PL"/>
        </w:rPr>
        <w:t>rac na potrzeby współpracy przy tworzeniu Gry</w:t>
      </w:r>
      <w:r w:rsidR="00F23E99" w:rsidRPr="00841091">
        <w:rPr>
          <w:rFonts w:ascii="Arial" w:hAnsi="Arial" w:cs="Arial"/>
          <w:lang w:val="pl-PL"/>
        </w:rPr>
        <w:t>. Licencja ta obowiązuje na</w:t>
      </w:r>
      <w:r w:rsidRPr="00841091">
        <w:rPr>
          <w:rFonts w:ascii="Arial" w:hAnsi="Arial" w:cs="Arial"/>
          <w:lang w:val="pl-PL"/>
        </w:rPr>
        <w:t xml:space="preserve"> polach eksploatacji wskazanych w pkt-ach </w:t>
      </w:r>
      <w:r w:rsidRPr="00841091">
        <w:rPr>
          <w:rFonts w:ascii="Arial" w:hAnsi="Arial" w:cs="Arial"/>
          <w:lang w:val="pl-PL"/>
        </w:rPr>
        <w:fldChar w:fldCharType="begin"/>
      </w:r>
      <w:r w:rsidRPr="00841091">
        <w:rPr>
          <w:rFonts w:ascii="Arial" w:hAnsi="Arial" w:cs="Arial"/>
          <w:lang w:val="pl-PL"/>
        </w:rPr>
        <w:instrText xml:space="preserve"> REF _Ref113892703 \r \h </w:instrText>
      </w:r>
      <w:r w:rsidRPr="00841091">
        <w:rPr>
          <w:rFonts w:ascii="Arial" w:hAnsi="Arial" w:cs="Arial"/>
          <w:lang w:val="pl-PL"/>
        </w:rPr>
      </w:r>
      <w:r w:rsidRPr="00841091">
        <w:rPr>
          <w:rFonts w:ascii="Arial" w:hAnsi="Arial" w:cs="Arial"/>
          <w:lang w:val="pl-PL"/>
        </w:rPr>
        <w:fldChar w:fldCharType="separate"/>
      </w:r>
      <w:r w:rsidR="00FA124B" w:rsidRPr="00841091">
        <w:rPr>
          <w:rFonts w:ascii="Arial" w:hAnsi="Arial" w:cs="Arial"/>
          <w:lang w:val="pl-PL"/>
        </w:rPr>
        <w:t>4.1.1</w:t>
      </w:r>
      <w:r w:rsidRPr="00841091">
        <w:rPr>
          <w:rFonts w:ascii="Arial" w:hAnsi="Arial" w:cs="Arial"/>
          <w:lang w:val="pl-PL"/>
        </w:rPr>
        <w:fldChar w:fldCharType="end"/>
      </w:r>
      <w:r w:rsidR="00636C39" w:rsidRPr="00841091">
        <w:rPr>
          <w:rFonts w:ascii="Arial" w:hAnsi="Arial" w:cs="Arial"/>
          <w:lang w:val="pl-PL"/>
        </w:rPr>
        <w:t>.</w:t>
      </w:r>
      <w:r w:rsidRPr="00841091">
        <w:rPr>
          <w:rFonts w:ascii="Arial" w:hAnsi="Arial" w:cs="Arial"/>
          <w:lang w:val="pl-PL"/>
        </w:rPr>
        <w:t xml:space="preserve"> i </w:t>
      </w:r>
      <w:r w:rsidRPr="00841091">
        <w:rPr>
          <w:rFonts w:ascii="Arial" w:hAnsi="Arial" w:cs="Arial"/>
          <w:lang w:val="pl-PL"/>
        </w:rPr>
        <w:fldChar w:fldCharType="begin"/>
      </w:r>
      <w:r w:rsidRPr="00841091">
        <w:rPr>
          <w:rFonts w:ascii="Arial" w:hAnsi="Arial" w:cs="Arial"/>
          <w:lang w:val="pl-PL"/>
        </w:rPr>
        <w:instrText xml:space="preserve"> REF _Ref113892722 \r \h </w:instrText>
      </w:r>
      <w:r w:rsidRPr="00841091">
        <w:rPr>
          <w:rFonts w:ascii="Arial" w:hAnsi="Arial" w:cs="Arial"/>
          <w:lang w:val="pl-PL"/>
        </w:rPr>
      </w:r>
      <w:r w:rsidRPr="00841091">
        <w:rPr>
          <w:rFonts w:ascii="Arial" w:hAnsi="Arial" w:cs="Arial"/>
          <w:lang w:val="pl-PL"/>
        </w:rPr>
        <w:fldChar w:fldCharType="separate"/>
      </w:r>
      <w:r w:rsidR="00FA124B" w:rsidRPr="00841091">
        <w:rPr>
          <w:rFonts w:ascii="Arial" w:hAnsi="Arial" w:cs="Arial"/>
          <w:lang w:val="pl-PL"/>
        </w:rPr>
        <w:t>4.1.3</w:t>
      </w:r>
      <w:r w:rsidRPr="00841091">
        <w:rPr>
          <w:rFonts w:ascii="Arial" w:hAnsi="Arial" w:cs="Arial"/>
          <w:lang w:val="pl-PL"/>
        </w:rPr>
        <w:fldChar w:fldCharType="end"/>
      </w:r>
      <w:r w:rsidR="00636C39" w:rsidRPr="00841091">
        <w:rPr>
          <w:rFonts w:ascii="Arial" w:hAnsi="Arial" w:cs="Arial"/>
          <w:lang w:val="pl-PL"/>
        </w:rPr>
        <w:t>.</w:t>
      </w:r>
      <w:r w:rsidRPr="00841091">
        <w:rPr>
          <w:rFonts w:ascii="Arial" w:hAnsi="Arial" w:cs="Arial"/>
          <w:lang w:val="pl-PL"/>
        </w:rPr>
        <w:t xml:space="preserve"> powyżej</w:t>
      </w:r>
      <w:r w:rsidR="00F23E99" w:rsidRPr="00841091">
        <w:rPr>
          <w:rFonts w:ascii="Arial" w:hAnsi="Arial" w:cs="Arial"/>
          <w:lang w:val="pl-PL"/>
        </w:rPr>
        <w:t xml:space="preserve">, </w:t>
      </w:r>
      <w:r w:rsidRPr="00841091">
        <w:rPr>
          <w:rFonts w:ascii="Arial" w:hAnsi="Arial" w:cs="Arial"/>
          <w:lang w:val="pl-PL"/>
        </w:rPr>
        <w:t xml:space="preserve">na terytorium </w:t>
      </w:r>
      <w:r w:rsidR="007F7AE5" w:rsidRPr="00841091">
        <w:rPr>
          <w:rFonts w:ascii="Arial" w:hAnsi="Arial" w:cs="Arial"/>
          <w:lang w:val="pl-PL"/>
        </w:rPr>
        <w:t>[</w:t>
      </w:r>
      <w:r w:rsidR="00BC2875" w:rsidRPr="00841091">
        <w:rPr>
          <w:rFonts w:ascii="Arial" w:hAnsi="Arial" w:cs="Arial"/>
          <w:lang w:val="pl-PL"/>
        </w:rPr>
        <w:t>nazwa państwa</w:t>
      </w:r>
      <w:r w:rsidR="007F7AE5" w:rsidRPr="00841091">
        <w:rPr>
          <w:rFonts w:ascii="Arial" w:hAnsi="Arial" w:cs="Arial"/>
          <w:lang w:val="pl-PL"/>
        </w:rPr>
        <w:t>]</w:t>
      </w:r>
      <w:r w:rsidR="00F23E99" w:rsidRPr="00841091">
        <w:rPr>
          <w:rFonts w:ascii="Arial" w:hAnsi="Arial" w:cs="Arial"/>
          <w:lang w:val="pl-PL"/>
        </w:rPr>
        <w:t xml:space="preserve"> i </w:t>
      </w:r>
      <w:r w:rsidRPr="00841091">
        <w:rPr>
          <w:rFonts w:ascii="Arial" w:hAnsi="Arial" w:cs="Arial"/>
          <w:lang w:val="pl-PL"/>
        </w:rPr>
        <w:t xml:space="preserve">wygasa z chwilą </w:t>
      </w:r>
      <w:r w:rsidR="007F7AE5" w:rsidRPr="00841091">
        <w:rPr>
          <w:rFonts w:ascii="Arial" w:hAnsi="Arial" w:cs="Arial"/>
          <w:lang w:val="pl-PL"/>
        </w:rPr>
        <w:t xml:space="preserve">udzielenia </w:t>
      </w:r>
      <w:r w:rsidR="007F7AE5" w:rsidRPr="00841091">
        <w:rPr>
          <w:rFonts w:ascii="Arial" w:hAnsi="Arial" w:cs="Arial"/>
          <w:lang w:val="pl-PL"/>
        </w:rPr>
        <w:lastRenderedPageBreak/>
        <w:t xml:space="preserve">licencji na Grę </w:t>
      </w:r>
      <w:r w:rsidRPr="00841091">
        <w:rPr>
          <w:rFonts w:ascii="Arial" w:hAnsi="Arial" w:cs="Arial"/>
          <w:lang w:val="pl-PL"/>
        </w:rPr>
        <w:t>lub z</w:t>
      </w:r>
      <w:r w:rsidR="00F23E99" w:rsidRPr="00841091">
        <w:rPr>
          <w:rFonts w:ascii="Arial" w:hAnsi="Arial" w:cs="Arial"/>
          <w:lang w:val="pl-PL"/>
        </w:rPr>
        <w:t> </w:t>
      </w:r>
      <w:r w:rsidRPr="00841091">
        <w:rPr>
          <w:rFonts w:ascii="Arial" w:hAnsi="Arial" w:cs="Arial"/>
          <w:lang w:val="pl-PL"/>
        </w:rPr>
        <w:t xml:space="preserve">chwilą wygaśnięcia Umowy </w:t>
      </w:r>
      <w:r w:rsidR="007F7AE5" w:rsidRPr="00841091">
        <w:rPr>
          <w:rFonts w:ascii="Arial" w:hAnsi="Arial" w:cs="Arial"/>
          <w:lang w:val="pl-PL"/>
        </w:rPr>
        <w:t>na jakiejkolwiek podstawie</w:t>
      </w:r>
      <w:r w:rsidRPr="00841091">
        <w:rPr>
          <w:rFonts w:ascii="Arial" w:hAnsi="Arial" w:cs="Arial"/>
          <w:lang w:val="pl-PL"/>
        </w:rPr>
        <w:t>, w</w:t>
      </w:r>
      <w:r w:rsidR="00DE017E" w:rsidRPr="00841091">
        <w:rPr>
          <w:rFonts w:ascii="Arial" w:hAnsi="Arial" w:cs="Arial"/>
          <w:lang w:val="pl-PL"/>
        </w:rPr>
        <w:t> </w:t>
      </w:r>
      <w:r w:rsidRPr="00841091">
        <w:rPr>
          <w:rFonts w:ascii="Arial" w:hAnsi="Arial" w:cs="Arial"/>
          <w:lang w:val="pl-PL"/>
        </w:rPr>
        <w:t xml:space="preserve">zależności </w:t>
      </w:r>
      <w:r w:rsidR="00B07313" w:rsidRPr="00841091">
        <w:rPr>
          <w:rFonts w:ascii="Arial" w:hAnsi="Arial" w:cs="Arial"/>
          <w:lang w:val="pl-PL"/>
        </w:rPr>
        <w:t xml:space="preserve">od tego, </w:t>
      </w:r>
      <w:r w:rsidRPr="00841091">
        <w:rPr>
          <w:rFonts w:ascii="Arial" w:hAnsi="Arial" w:cs="Arial"/>
          <w:lang w:val="pl-PL"/>
        </w:rPr>
        <w:t>co nastąpi wcześniej.</w:t>
      </w:r>
    </w:p>
    <w:p w14:paraId="11B81779" w14:textId="63179A53" w:rsidR="00394276" w:rsidRPr="00841091" w:rsidRDefault="00EF2B7E" w:rsidP="00EF2B7E">
      <w:pPr>
        <w:pStyle w:val="BodyA"/>
        <w:numPr>
          <w:ilvl w:val="1"/>
          <w:numId w:val="8"/>
        </w:numPr>
        <w:spacing w:after="120" w:line="276" w:lineRule="auto"/>
        <w:jc w:val="both"/>
        <w:rPr>
          <w:rFonts w:ascii="Arial" w:hAnsi="Arial" w:cs="Arial"/>
          <w:lang w:val="pl-PL"/>
        </w:rPr>
      </w:pPr>
      <w:r w:rsidRPr="00841091">
        <w:rPr>
          <w:rFonts w:ascii="Arial" w:hAnsi="Arial" w:cs="Arial"/>
          <w:lang w:val="pl-PL"/>
        </w:rPr>
        <w:t>Każdorazowo z chwilą dokonania odbioru Rezultatu Prac stanowiącego Materiał Marketingowy</w:t>
      </w:r>
      <w:r w:rsidR="007B6C7F" w:rsidRPr="00841091">
        <w:rPr>
          <w:rFonts w:ascii="Arial" w:hAnsi="Arial" w:cs="Arial"/>
          <w:lang w:val="pl-PL"/>
        </w:rPr>
        <w:t xml:space="preserve"> i do chwili wygaśnięcia licencji wskazanej w pkt </w:t>
      </w:r>
      <w:r w:rsidR="007B6C7F" w:rsidRPr="00841091">
        <w:rPr>
          <w:rFonts w:ascii="Arial" w:hAnsi="Arial" w:cs="Arial"/>
          <w:lang w:val="pl-PL"/>
        </w:rPr>
        <w:fldChar w:fldCharType="begin"/>
      </w:r>
      <w:r w:rsidR="007B6C7F" w:rsidRPr="00841091">
        <w:rPr>
          <w:rFonts w:ascii="Arial" w:hAnsi="Arial" w:cs="Arial"/>
          <w:lang w:val="pl-PL"/>
        </w:rPr>
        <w:instrText xml:space="preserve"> REF _Ref112243833 \r \h </w:instrText>
      </w:r>
      <w:r w:rsidR="007B6C7F" w:rsidRPr="00841091">
        <w:rPr>
          <w:rFonts w:ascii="Arial" w:hAnsi="Arial" w:cs="Arial"/>
          <w:lang w:val="pl-PL"/>
        </w:rPr>
      </w:r>
      <w:r w:rsidR="007B6C7F" w:rsidRPr="00841091">
        <w:rPr>
          <w:rFonts w:ascii="Arial" w:hAnsi="Arial" w:cs="Arial"/>
          <w:lang w:val="pl-PL"/>
        </w:rPr>
        <w:fldChar w:fldCharType="separate"/>
      </w:r>
      <w:r w:rsidR="00FA124B" w:rsidRPr="00841091">
        <w:rPr>
          <w:rFonts w:ascii="Arial" w:hAnsi="Arial" w:cs="Arial"/>
          <w:lang w:val="pl-PL"/>
        </w:rPr>
        <w:t>4.1</w:t>
      </w:r>
      <w:r w:rsidR="007B6C7F" w:rsidRPr="00841091">
        <w:rPr>
          <w:rFonts w:ascii="Arial" w:hAnsi="Arial" w:cs="Arial"/>
          <w:lang w:val="pl-PL"/>
        </w:rPr>
        <w:fldChar w:fldCharType="end"/>
      </w:r>
      <w:r w:rsidR="00636C39" w:rsidRPr="00841091">
        <w:rPr>
          <w:rFonts w:ascii="Arial" w:hAnsi="Arial" w:cs="Arial"/>
          <w:lang w:val="pl-PL"/>
        </w:rPr>
        <w:t>.</w:t>
      </w:r>
      <w:r w:rsidR="007B6C7F" w:rsidRPr="00841091">
        <w:rPr>
          <w:rFonts w:ascii="Arial" w:hAnsi="Arial" w:cs="Arial"/>
          <w:lang w:val="pl-PL"/>
        </w:rPr>
        <w:t xml:space="preserve"> powyżej</w:t>
      </w:r>
      <w:r w:rsidRPr="00841091">
        <w:rPr>
          <w:rFonts w:ascii="Arial" w:hAnsi="Arial" w:cs="Arial"/>
          <w:lang w:val="pl-PL"/>
        </w:rPr>
        <w:t xml:space="preserve"> Studio udziela Wydawcy licencji</w:t>
      </w:r>
      <w:r w:rsidR="00440383" w:rsidRPr="00841091">
        <w:rPr>
          <w:rFonts w:ascii="Arial" w:hAnsi="Arial" w:cs="Arial"/>
          <w:lang w:val="pl-PL"/>
        </w:rPr>
        <w:t xml:space="preserve"> wyłącznej</w:t>
      </w:r>
      <w:r w:rsidRPr="00841091">
        <w:rPr>
          <w:rFonts w:ascii="Arial" w:hAnsi="Arial" w:cs="Arial"/>
          <w:lang w:val="pl-PL"/>
        </w:rPr>
        <w:t xml:space="preserve"> na korzystanie z Materiałów Marketingowych </w:t>
      </w:r>
      <w:r w:rsidR="00B07313" w:rsidRPr="00841091">
        <w:rPr>
          <w:rFonts w:ascii="Arial" w:hAnsi="Arial" w:cs="Arial"/>
          <w:lang w:val="pl-PL"/>
        </w:rPr>
        <w:t>w</w:t>
      </w:r>
      <w:r w:rsidR="00F23E99" w:rsidRPr="00841091">
        <w:rPr>
          <w:rFonts w:ascii="Arial" w:hAnsi="Arial" w:cs="Arial"/>
          <w:lang w:val="pl-PL"/>
        </w:rPr>
        <w:t> </w:t>
      </w:r>
      <w:r w:rsidR="00B07313" w:rsidRPr="00841091">
        <w:rPr>
          <w:rFonts w:ascii="Arial" w:hAnsi="Arial" w:cs="Arial"/>
          <w:lang w:val="pl-PL"/>
        </w:rPr>
        <w:t xml:space="preserve">zakresie </w:t>
      </w:r>
      <w:r w:rsidRPr="00841091">
        <w:rPr>
          <w:rFonts w:ascii="Arial" w:hAnsi="Arial" w:cs="Arial"/>
          <w:lang w:val="pl-PL"/>
        </w:rPr>
        <w:t>wskazany</w:t>
      </w:r>
      <w:r w:rsidR="00B07313" w:rsidRPr="00841091">
        <w:rPr>
          <w:rFonts w:ascii="Arial" w:hAnsi="Arial" w:cs="Arial"/>
          <w:lang w:val="pl-PL"/>
        </w:rPr>
        <w:t>m</w:t>
      </w:r>
      <w:r w:rsidRPr="00841091">
        <w:rPr>
          <w:rFonts w:ascii="Arial" w:hAnsi="Arial" w:cs="Arial"/>
          <w:lang w:val="pl-PL"/>
        </w:rPr>
        <w:t xml:space="preserve"> odpowiednio w pkt-ach </w:t>
      </w:r>
      <w:r w:rsidRPr="00841091">
        <w:rPr>
          <w:rFonts w:ascii="Arial" w:hAnsi="Arial" w:cs="Arial"/>
          <w:lang w:val="pl-PL"/>
        </w:rPr>
        <w:fldChar w:fldCharType="begin"/>
      </w:r>
      <w:r w:rsidRPr="00841091">
        <w:rPr>
          <w:rFonts w:ascii="Arial" w:hAnsi="Arial" w:cs="Arial"/>
          <w:lang w:val="pl-PL"/>
        </w:rPr>
        <w:instrText xml:space="preserve"> REF _Ref112243833 \r \h </w:instrText>
      </w:r>
      <w:r w:rsidR="00171BC2" w:rsidRPr="00841091">
        <w:rPr>
          <w:rFonts w:ascii="Arial" w:hAnsi="Arial" w:cs="Arial"/>
          <w:lang w:val="pl-PL"/>
        </w:rPr>
        <w:instrText xml:space="preserve"> \* MERGEFORMAT </w:instrText>
      </w:r>
      <w:r w:rsidRPr="00841091">
        <w:rPr>
          <w:rFonts w:ascii="Arial" w:hAnsi="Arial" w:cs="Arial"/>
          <w:lang w:val="pl-PL"/>
        </w:rPr>
      </w:r>
      <w:r w:rsidRPr="00841091">
        <w:rPr>
          <w:rFonts w:ascii="Arial" w:hAnsi="Arial" w:cs="Arial"/>
          <w:lang w:val="pl-PL"/>
        </w:rPr>
        <w:fldChar w:fldCharType="separate"/>
      </w:r>
      <w:r w:rsidR="00FA124B" w:rsidRPr="00841091">
        <w:rPr>
          <w:rFonts w:ascii="Arial" w:hAnsi="Arial" w:cs="Arial"/>
          <w:lang w:val="pl-PL"/>
        </w:rPr>
        <w:t>4.1</w:t>
      </w:r>
      <w:r w:rsidRPr="00841091">
        <w:rPr>
          <w:rFonts w:ascii="Arial" w:hAnsi="Arial" w:cs="Arial"/>
          <w:lang w:val="pl-PL"/>
        </w:rPr>
        <w:fldChar w:fldCharType="end"/>
      </w:r>
      <w:r w:rsidR="00636C39" w:rsidRPr="00841091">
        <w:rPr>
          <w:rFonts w:ascii="Arial" w:hAnsi="Arial" w:cs="Arial"/>
          <w:lang w:val="pl-PL"/>
        </w:rPr>
        <w:t>.</w:t>
      </w:r>
      <w:r w:rsidRPr="00841091">
        <w:rPr>
          <w:rFonts w:ascii="Arial" w:hAnsi="Arial" w:cs="Arial"/>
          <w:lang w:val="pl-PL"/>
        </w:rPr>
        <w:t xml:space="preserve"> – </w:t>
      </w:r>
      <w:r w:rsidRPr="00841091">
        <w:rPr>
          <w:rFonts w:ascii="Arial" w:hAnsi="Arial" w:cs="Arial"/>
          <w:lang w:val="pl-PL"/>
        </w:rPr>
        <w:fldChar w:fldCharType="begin"/>
      </w:r>
      <w:r w:rsidRPr="00841091">
        <w:rPr>
          <w:rFonts w:ascii="Arial" w:hAnsi="Arial" w:cs="Arial"/>
          <w:lang w:val="pl-PL"/>
        </w:rPr>
        <w:instrText xml:space="preserve"> REF _Ref113892790 \r \h </w:instrText>
      </w:r>
      <w:r w:rsidR="00171BC2" w:rsidRPr="00841091">
        <w:rPr>
          <w:rFonts w:ascii="Arial" w:hAnsi="Arial" w:cs="Arial"/>
          <w:lang w:val="pl-PL"/>
        </w:rPr>
        <w:instrText xml:space="preserve"> \* MERGEFORMAT </w:instrText>
      </w:r>
      <w:r w:rsidRPr="00841091">
        <w:rPr>
          <w:rFonts w:ascii="Arial" w:hAnsi="Arial" w:cs="Arial"/>
          <w:lang w:val="pl-PL"/>
        </w:rPr>
      </w:r>
      <w:r w:rsidRPr="00841091">
        <w:rPr>
          <w:rFonts w:ascii="Arial" w:hAnsi="Arial" w:cs="Arial"/>
          <w:lang w:val="pl-PL"/>
        </w:rPr>
        <w:fldChar w:fldCharType="separate"/>
      </w:r>
      <w:r w:rsidR="00FA124B" w:rsidRPr="00841091">
        <w:rPr>
          <w:rFonts w:ascii="Arial" w:hAnsi="Arial" w:cs="Arial"/>
          <w:lang w:val="pl-PL"/>
        </w:rPr>
        <w:t>4.3</w:t>
      </w:r>
      <w:r w:rsidRPr="00841091">
        <w:rPr>
          <w:rFonts w:ascii="Arial" w:hAnsi="Arial" w:cs="Arial"/>
          <w:lang w:val="pl-PL"/>
        </w:rPr>
        <w:fldChar w:fldCharType="end"/>
      </w:r>
      <w:r w:rsidR="00636C39" w:rsidRPr="00841091">
        <w:rPr>
          <w:rFonts w:ascii="Arial" w:hAnsi="Arial" w:cs="Arial"/>
          <w:lang w:val="pl-PL"/>
        </w:rPr>
        <w:t>.</w:t>
      </w:r>
      <w:r w:rsidRPr="00841091">
        <w:rPr>
          <w:rFonts w:ascii="Arial" w:hAnsi="Arial" w:cs="Arial"/>
          <w:lang w:val="pl-PL"/>
        </w:rPr>
        <w:t xml:space="preserve"> powyżej</w:t>
      </w:r>
      <w:r w:rsidR="00394276" w:rsidRPr="00841091">
        <w:rPr>
          <w:rFonts w:ascii="Arial" w:hAnsi="Arial" w:cs="Arial"/>
          <w:lang w:val="pl-PL"/>
        </w:rPr>
        <w:t>, z zastrzeżeniem, że</w:t>
      </w:r>
      <w:r w:rsidR="006E1F33" w:rsidRPr="00841091">
        <w:rPr>
          <w:rFonts w:ascii="Arial" w:hAnsi="Arial" w:cs="Arial"/>
          <w:lang w:val="pl-PL"/>
        </w:rPr>
        <w:t xml:space="preserve"> (i) wykonywanie praw zależnych do Materiałów Marketingowych nie jest ograniczone do konieczności poprawienia</w:t>
      </w:r>
      <w:r w:rsidR="00171BC2" w:rsidRPr="00841091">
        <w:rPr>
          <w:rFonts w:ascii="Arial" w:hAnsi="Arial" w:cs="Arial"/>
          <w:lang w:val="pl-PL"/>
        </w:rPr>
        <w:t xml:space="preserve"> błędów</w:t>
      </w:r>
      <w:r w:rsidR="006E1F33" w:rsidRPr="00841091">
        <w:rPr>
          <w:rFonts w:ascii="Arial" w:hAnsi="Arial" w:cs="Arial"/>
          <w:lang w:val="pl-PL"/>
        </w:rPr>
        <w:t>, a korzystanie z opracowań Materiałów Marketingowych obejmuje też pola eksploatacji wymienione w tym punkcie; (ii)</w:t>
      </w:r>
      <w:r w:rsidR="00394276" w:rsidRPr="00841091">
        <w:rPr>
          <w:rFonts w:ascii="Arial" w:hAnsi="Arial" w:cs="Arial"/>
          <w:lang w:val="pl-PL"/>
        </w:rPr>
        <w:t xml:space="preserve"> licencja zostaje udzielona dodatkowo na następujących polach eksploatacji:</w:t>
      </w:r>
    </w:p>
    <w:p w14:paraId="3B0AA859" w14:textId="51C70FAC" w:rsidR="00394276" w:rsidRPr="00841091" w:rsidRDefault="00B355CD" w:rsidP="00394276">
      <w:pPr>
        <w:pStyle w:val="BodyA"/>
        <w:numPr>
          <w:ilvl w:val="2"/>
          <w:numId w:val="8"/>
        </w:numPr>
        <w:spacing w:after="120" w:line="276" w:lineRule="auto"/>
        <w:jc w:val="both"/>
        <w:rPr>
          <w:rFonts w:ascii="Arial" w:hAnsi="Arial" w:cs="Arial"/>
          <w:lang w:val="pl-PL"/>
        </w:rPr>
      </w:pPr>
      <w:r w:rsidRPr="00841091">
        <w:rPr>
          <w:rFonts w:ascii="Arial" w:hAnsi="Arial" w:cs="Arial"/>
          <w:lang w:val="pl-PL"/>
        </w:rPr>
        <w:t>w</w:t>
      </w:r>
      <w:r w:rsidR="00394276" w:rsidRPr="00841091">
        <w:rPr>
          <w:rFonts w:ascii="Arial" w:hAnsi="Arial" w:cs="Arial"/>
          <w:lang w:val="pl-PL"/>
        </w:rPr>
        <w:t>ytwarzanie egzemplarzy Materiałów Marketingowych techniką drukarską oraz [</w:t>
      </w:r>
      <w:r w:rsidR="00394276" w:rsidRPr="00841091">
        <w:rPr>
          <w:rFonts w:ascii="Cambria" w:hAnsi="Cambria" w:cs="Arial"/>
          <w:lang w:val="pl-PL"/>
        </w:rPr>
        <w:t>⦁</w:t>
      </w:r>
      <w:r w:rsidR="00394276" w:rsidRPr="00841091">
        <w:rPr>
          <w:rFonts w:ascii="Arial" w:hAnsi="Arial" w:cs="Arial"/>
          <w:lang w:val="pl-PL"/>
        </w:rPr>
        <w:t>];</w:t>
      </w:r>
    </w:p>
    <w:p w14:paraId="5E7196BF" w14:textId="58A14BAF" w:rsidR="00394276" w:rsidRPr="00841091" w:rsidRDefault="00394276" w:rsidP="00394276">
      <w:pPr>
        <w:pStyle w:val="BodyA"/>
        <w:numPr>
          <w:ilvl w:val="2"/>
          <w:numId w:val="8"/>
        </w:numPr>
        <w:spacing w:after="120" w:line="276" w:lineRule="auto"/>
        <w:jc w:val="both"/>
        <w:rPr>
          <w:rFonts w:ascii="Arial" w:hAnsi="Arial" w:cs="Arial"/>
          <w:lang w:val="pl-PL"/>
        </w:rPr>
      </w:pPr>
      <w:r w:rsidRPr="00841091">
        <w:rPr>
          <w:rFonts w:ascii="Arial" w:hAnsi="Arial" w:cs="Arial"/>
          <w:lang w:val="pl-PL"/>
        </w:rPr>
        <w:t>wprowadzanie</w:t>
      </w:r>
      <w:r w:rsidR="006379F6" w:rsidRPr="00841091">
        <w:rPr>
          <w:rFonts w:ascii="Arial" w:hAnsi="Arial" w:cs="Arial"/>
          <w:lang w:val="pl-PL"/>
        </w:rPr>
        <w:t xml:space="preserve"> eg</w:t>
      </w:r>
      <w:r w:rsidR="00C615FD" w:rsidRPr="00841091">
        <w:rPr>
          <w:rFonts w:ascii="Arial" w:hAnsi="Arial" w:cs="Arial"/>
          <w:lang w:val="pl-PL"/>
        </w:rPr>
        <w:t>z</w:t>
      </w:r>
      <w:r w:rsidR="006379F6" w:rsidRPr="00841091">
        <w:rPr>
          <w:rFonts w:ascii="Arial" w:hAnsi="Arial" w:cs="Arial"/>
          <w:lang w:val="pl-PL"/>
        </w:rPr>
        <w:t>emplarzy</w:t>
      </w:r>
      <w:r w:rsidRPr="00841091">
        <w:rPr>
          <w:rFonts w:ascii="Arial" w:hAnsi="Arial" w:cs="Arial"/>
          <w:lang w:val="pl-PL"/>
        </w:rPr>
        <w:t xml:space="preserve"> Materiałów </w:t>
      </w:r>
      <w:r w:rsidR="006E1F33" w:rsidRPr="00841091">
        <w:rPr>
          <w:rFonts w:ascii="Arial" w:hAnsi="Arial" w:cs="Arial"/>
          <w:lang w:val="pl-PL"/>
        </w:rPr>
        <w:t>Marketingowych do obrotu</w:t>
      </w:r>
      <w:r w:rsidRPr="00841091">
        <w:rPr>
          <w:rFonts w:ascii="Arial" w:hAnsi="Arial" w:cs="Arial"/>
          <w:lang w:val="pl-PL"/>
        </w:rPr>
        <w:t>;</w:t>
      </w:r>
    </w:p>
    <w:p w14:paraId="639B93B6" w14:textId="7A4BBF06" w:rsidR="00394276" w:rsidRPr="00841091" w:rsidRDefault="006E1F33" w:rsidP="00394276">
      <w:pPr>
        <w:pStyle w:val="BodyA"/>
        <w:numPr>
          <w:ilvl w:val="2"/>
          <w:numId w:val="8"/>
        </w:numPr>
        <w:spacing w:after="120" w:line="276" w:lineRule="auto"/>
        <w:jc w:val="both"/>
        <w:rPr>
          <w:rFonts w:ascii="Arial" w:hAnsi="Arial" w:cs="Arial"/>
          <w:lang w:val="pl-PL"/>
        </w:rPr>
      </w:pPr>
      <w:r w:rsidRPr="00841091">
        <w:rPr>
          <w:rFonts w:ascii="Arial" w:hAnsi="Arial" w:cs="Arial"/>
          <w:lang w:val="pl-PL"/>
        </w:rPr>
        <w:t>publiczne wystawienie</w:t>
      </w:r>
      <w:r w:rsidR="00B355CD" w:rsidRPr="00841091">
        <w:rPr>
          <w:rFonts w:ascii="Arial" w:hAnsi="Arial" w:cs="Arial"/>
          <w:lang w:val="pl-PL"/>
        </w:rPr>
        <w:t>, wyświetlenie oraz odtworzenie Materiałów Marketingowych, ich nadawanie oraz reemitowanie, a także publiczne udostępnianie w taki sposób, aby każdy mógł mieć do nich dostęp w miejscu i w czasie przez siebie wybranym za pośrednictwem sieci Internet</w:t>
      </w:r>
      <w:r w:rsidR="00776CF4" w:rsidRPr="00841091">
        <w:rPr>
          <w:rFonts w:ascii="Arial" w:hAnsi="Arial" w:cs="Arial"/>
          <w:lang w:val="pl-PL"/>
        </w:rPr>
        <w:t xml:space="preserve">, co obejmuje w szczególności rozpowszechnianie na stronach internetowych, </w:t>
      </w:r>
      <w:r w:rsidR="00171BC2" w:rsidRPr="00841091">
        <w:rPr>
          <w:rFonts w:ascii="Arial" w:hAnsi="Arial" w:cs="Arial"/>
          <w:lang w:val="pl-PL"/>
        </w:rPr>
        <w:t>w </w:t>
      </w:r>
      <w:r w:rsidR="00776CF4" w:rsidRPr="00841091">
        <w:rPr>
          <w:rFonts w:ascii="Arial" w:hAnsi="Arial" w:cs="Arial"/>
          <w:lang w:val="pl-PL"/>
        </w:rPr>
        <w:t>mediach społecznościowych</w:t>
      </w:r>
      <w:r w:rsidR="00171BC2" w:rsidRPr="00841091">
        <w:rPr>
          <w:rFonts w:ascii="Arial" w:hAnsi="Arial" w:cs="Arial"/>
          <w:lang w:val="pl-PL"/>
        </w:rPr>
        <w:t xml:space="preserve"> i</w:t>
      </w:r>
      <w:r w:rsidR="00776CF4" w:rsidRPr="00841091">
        <w:rPr>
          <w:rFonts w:ascii="Arial" w:hAnsi="Arial" w:cs="Arial"/>
          <w:lang w:val="pl-PL"/>
        </w:rPr>
        <w:t xml:space="preserve"> serwisach takich jak </w:t>
      </w:r>
      <w:proofErr w:type="spellStart"/>
      <w:r w:rsidR="00776CF4" w:rsidRPr="00841091">
        <w:rPr>
          <w:rFonts w:ascii="Arial" w:hAnsi="Arial" w:cs="Arial"/>
          <w:lang w:val="pl-PL"/>
        </w:rPr>
        <w:t>Twitch</w:t>
      </w:r>
      <w:proofErr w:type="spellEnd"/>
      <w:r w:rsidR="00776CF4" w:rsidRPr="00841091">
        <w:rPr>
          <w:rFonts w:ascii="Arial" w:hAnsi="Arial" w:cs="Arial"/>
          <w:lang w:val="pl-PL"/>
        </w:rPr>
        <w:t xml:space="preserve"> oraz YouTube</w:t>
      </w:r>
      <w:r w:rsidR="00B355CD" w:rsidRPr="00841091">
        <w:rPr>
          <w:rFonts w:ascii="Arial" w:hAnsi="Arial" w:cs="Arial"/>
          <w:lang w:val="pl-PL"/>
        </w:rPr>
        <w:t>.</w:t>
      </w:r>
    </w:p>
    <w:p w14:paraId="6C359030" w14:textId="591FD1DA" w:rsidR="00561225" w:rsidRPr="00841091" w:rsidRDefault="001F6EF7" w:rsidP="00F832D8">
      <w:pPr>
        <w:pStyle w:val="BodyA"/>
        <w:numPr>
          <w:ilvl w:val="1"/>
          <w:numId w:val="8"/>
        </w:numPr>
        <w:spacing w:after="120" w:line="276" w:lineRule="auto"/>
        <w:jc w:val="both"/>
        <w:rPr>
          <w:rFonts w:ascii="Arial" w:hAnsi="Arial" w:cs="Arial"/>
          <w:lang w:val="pl-PL"/>
        </w:rPr>
      </w:pPr>
      <w:r w:rsidRPr="00841091">
        <w:rPr>
          <w:rFonts w:ascii="Arial" w:hAnsi="Arial" w:cs="Arial"/>
          <w:lang w:val="pl-PL"/>
        </w:rPr>
        <w:t>Studio</w:t>
      </w:r>
      <w:r w:rsidR="00561225" w:rsidRPr="00841091">
        <w:rPr>
          <w:rFonts w:ascii="Arial" w:hAnsi="Arial" w:cs="Arial"/>
          <w:lang w:val="pl-PL"/>
        </w:rPr>
        <w:t xml:space="preserve"> zobowiązuje się względem Wydawcy, że autorskie prawa osobiste do Gry</w:t>
      </w:r>
      <w:r w:rsidR="00EF2B7E" w:rsidRPr="00841091">
        <w:rPr>
          <w:rFonts w:ascii="Arial" w:hAnsi="Arial" w:cs="Arial"/>
          <w:lang w:val="pl-PL"/>
        </w:rPr>
        <w:t>,</w:t>
      </w:r>
      <w:r w:rsidR="00561225" w:rsidRPr="00841091">
        <w:rPr>
          <w:rFonts w:ascii="Arial" w:hAnsi="Arial" w:cs="Arial"/>
          <w:lang w:val="pl-PL"/>
        </w:rPr>
        <w:t xml:space="preserve"> </w:t>
      </w:r>
      <w:r w:rsidR="006379F6" w:rsidRPr="00841091">
        <w:rPr>
          <w:rFonts w:ascii="Arial" w:hAnsi="Arial" w:cs="Arial"/>
          <w:lang w:val="pl-PL"/>
        </w:rPr>
        <w:t xml:space="preserve">w tym do jej elementów </w:t>
      </w:r>
      <w:r w:rsidR="00EF2B7E" w:rsidRPr="00841091">
        <w:rPr>
          <w:rFonts w:ascii="Arial" w:hAnsi="Arial" w:cs="Arial"/>
          <w:lang w:val="pl-PL"/>
        </w:rPr>
        <w:t>oraz do Materiałów Marketingowych</w:t>
      </w:r>
      <w:r w:rsidR="00561225" w:rsidRPr="00841091">
        <w:rPr>
          <w:rFonts w:ascii="Arial" w:hAnsi="Arial" w:cs="Arial"/>
          <w:lang w:val="pl-PL"/>
        </w:rPr>
        <w:t>, w tym prawo do integralności nie będą wykonywane względem Wydawcy</w:t>
      </w:r>
      <w:r w:rsidRPr="00841091">
        <w:rPr>
          <w:rFonts w:ascii="Arial" w:hAnsi="Arial" w:cs="Arial"/>
          <w:lang w:val="pl-PL"/>
        </w:rPr>
        <w:t xml:space="preserve"> przez osoby </w:t>
      </w:r>
      <w:r w:rsidR="00AB3E41" w:rsidRPr="00841091">
        <w:rPr>
          <w:rFonts w:ascii="Arial" w:hAnsi="Arial" w:cs="Arial"/>
          <w:lang w:val="pl-PL"/>
        </w:rPr>
        <w:t>uprawnione do ich wykonywania</w:t>
      </w:r>
      <w:r w:rsidR="00561225" w:rsidRPr="00841091">
        <w:rPr>
          <w:rFonts w:ascii="Arial" w:hAnsi="Arial" w:cs="Arial"/>
          <w:lang w:val="pl-PL"/>
        </w:rPr>
        <w:t>.</w:t>
      </w:r>
      <w:bookmarkEnd w:id="21"/>
    </w:p>
    <w:p w14:paraId="43E0AA04" w14:textId="6CB32591" w:rsidR="007F2678" w:rsidRPr="00841091" w:rsidRDefault="001F6EF7" w:rsidP="007F2678">
      <w:pPr>
        <w:pStyle w:val="BodyA"/>
        <w:numPr>
          <w:ilvl w:val="1"/>
          <w:numId w:val="8"/>
        </w:numPr>
        <w:spacing w:after="120" w:line="276" w:lineRule="auto"/>
        <w:jc w:val="both"/>
        <w:rPr>
          <w:rFonts w:ascii="Arial" w:hAnsi="Arial" w:cs="Arial"/>
          <w:lang w:val="pl-PL"/>
        </w:rPr>
      </w:pPr>
      <w:r w:rsidRPr="00841091">
        <w:rPr>
          <w:rFonts w:ascii="Arial" w:hAnsi="Arial" w:cs="Arial"/>
          <w:lang w:val="pl-PL"/>
        </w:rPr>
        <w:t>Z</w:t>
      </w:r>
      <w:r w:rsidR="00311633" w:rsidRPr="00841091">
        <w:rPr>
          <w:rFonts w:ascii="Arial" w:hAnsi="Arial" w:cs="Arial"/>
          <w:lang w:val="pl-PL"/>
        </w:rPr>
        <w:t xml:space="preserve"> chwilą </w:t>
      </w:r>
      <w:r w:rsidR="00530FAF" w:rsidRPr="00841091">
        <w:rPr>
          <w:rFonts w:ascii="Arial" w:hAnsi="Arial" w:cs="Arial"/>
          <w:lang w:val="pl-PL"/>
        </w:rPr>
        <w:t xml:space="preserve">zawarcia Umowy Studio udziela Wydawcy licencji na korzystanie ze Znaków Towarowych </w:t>
      </w:r>
      <w:r w:rsidR="007F2678" w:rsidRPr="00841091">
        <w:rPr>
          <w:rFonts w:ascii="Arial" w:hAnsi="Arial" w:cs="Arial"/>
          <w:lang w:val="pl-PL"/>
        </w:rPr>
        <w:t xml:space="preserve">w związku z </w:t>
      </w:r>
      <w:r w:rsidR="00926D2C" w:rsidRPr="00841091">
        <w:rPr>
          <w:rFonts w:ascii="Arial" w:hAnsi="Arial" w:cs="Arial"/>
          <w:lang w:val="pl-PL"/>
        </w:rPr>
        <w:t xml:space="preserve">dystrybucją </w:t>
      </w:r>
      <w:r w:rsidR="007F2678" w:rsidRPr="00841091">
        <w:rPr>
          <w:rFonts w:ascii="Arial" w:hAnsi="Arial" w:cs="Arial"/>
          <w:lang w:val="pl-PL"/>
        </w:rPr>
        <w:t xml:space="preserve">i prowadzeniem </w:t>
      </w:r>
      <w:r w:rsidR="00530FAF" w:rsidRPr="00841091">
        <w:rPr>
          <w:rFonts w:ascii="Arial" w:hAnsi="Arial" w:cs="Arial"/>
          <w:lang w:val="pl-PL"/>
        </w:rPr>
        <w:t>marketingu Gry</w:t>
      </w:r>
      <w:r w:rsidR="006F0C83" w:rsidRPr="00841091">
        <w:rPr>
          <w:rFonts w:ascii="Arial" w:hAnsi="Arial" w:cs="Arial"/>
          <w:lang w:val="pl-PL"/>
        </w:rPr>
        <w:t>, w szczególności posługiwanie się nim</w:t>
      </w:r>
      <w:r w:rsidR="007F2678" w:rsidRPr="00841091">
        <w:rPr>
          <w:rFonts w:ascii="Arial" w:hAnsi="Arial" w:cs="Arial"/>
          <w:lang w:val="pl-PL"/>
        </w:rPr>
        <w:t>i</w:t>
      </w:r>
      <w:r w:rsidR="006F0C83" w:rsidRPr="00841091">
        <w:rPr>
          <w:rFonts w:ascii="Arial" w:hAnsi="Arial" w:cs="Arial"/>
          <w:lang w:val="pl-PL"/>
        </w:rPr>
        <w:t xml:space="preserve"> w</w:t>
      </w:r>
      <w:r w:rsidR="007D1C50" w:rsidRPr="00841091">
        <w:rPr>
          <w:rFonts w:ascii="Arial" w:hAnsi="Arial" w:cs="Arial"/>
          <w:lang w:val="pl-PL"/>
        </w:rPr>
        <w:t xml:space="preserve"> związku z oferowaniem, wprowadzaniem do obrotu i reklamą Gry</w:t>
      </w:r>
      <w:r w:rsidR="00B12305" w:rsidRPr="00841091">
        <w:rPr>
          <w:rFonts w:ascii="Arial" w:hAnsi="Arial" w:cs="Arial"/>
          <w:lang w:val="pl-PL"/>
        </w:rPr>
        <w:t xml:space="preserve"> oraz korzystaniem z Materiałów Marketingowych</w:t>
      </w:r>
      <w:r w:rsidR="006F0C83" w:rsidRPr="00841091">
        <w:rPr>
          <w:rFonts w:ascii="Arial" w:hAnsi="Arial" w:cs="Arial"/>
          <w:lang w:val="pl-PL"/>
        </w:rPr>
        <w:t>.</w:t>
      </w:r>
      <w:r w:rsidR="00530FAF" w:rsidRPr="00841091">
        <w:rPr>
          <w:rFonts w:ascii="Arial" w:hAnsi="Arial" w:cs="Arial"/>
          <w:lang w:val="pl-PL"/>
        </w:rPr>
        <w:t xml:space="preserve"> </w:t>
      </w:r>
      <w:r w:rsidR="00D231C6" w:rsidRPr="00841091">
        <w:rPr>
          <w:rFonts w:ascii="Arial" w:hAnsi="Arial" w:cs="Arial"/>
          <w:lang w:val="pl-PL"/>
        </w:rPr>
        <w:t xml:space="preserve">Licencja jest licencją </w:t>
      </w:r>
      <w:r w:rsidR="007B6C7F" w:rsidRPr="00841091">
        <w:rPr>
          <w:rFonts w:ascii="Arial" w:hAnsi="Arial" w:cs="Arial"/>
          <w:lang w:val="pl-PL"/>
        </w:rPr>
        <w:t>nie</w:t>
      </w:r>
      <w:r w:rsidR="00D231C6" w:rsidRPr="00841091">
        <w:rPr>
          <w:rFonts w:ascii="Arial" w:hAnsi="Arial" w:cs="Arial"/>
          <w:lang w:val="pl-PL"/>
        </w:rPr>
        <w:t xml:space="preserve">wyłączną i obowiązuje na </w:t>
      </w:r>
      <w:r w:rsidR="00B12305" w:rsidRPr="00841091">
        <w:rPr>
          <w:rFonts w:ascii="Arial" w:hAnsi="Arial" w:cs="Arial"/>
          <w:lang w:val="pl-PL"/>
        </w:rPr>
        <w:t>Terytorium</w:t>
      </w:r>
      <w:r w:rsidR="00D231C6" w:rsidRPr="00841091">
        <w:rPr>
          <w:rFonts w:ascii="Arial" w:hAnsi="Arial" w:cs="Arial"/>
          <w:lang w:val="pl-PL"/>
        </w:rPr>
        <w:t xml:space="preserve">. </w:t>
      </w:r>
      <w:r w:rsidR="007F2678" w:rsidRPr="00841091">
        <w:rPr>
          <w:rFonts w:ascii="Arial" w:hAnsi="Arial" w:cs="Arial"/>
          <w:lang w:val="pl-PL"/>
        </w:rPr>
        <w:t xml:space="preserve">Studio zapewnia, że prawa ochronne na Znaki </w:t>
      </w:r>
      <w:r w:rsidR="00B12305" w:rsidRPr="00841091">
        <w:rPr>
          <w:rFonts w:ascii="Arial" w:hAnsi="Arial" w:cs="Arial"/>
          <w:lang w:val="pl-PL"/>
        </w:rPr>
        <w:t>T</w:t>
      </w:r>
      <w:r w:rsidR="007F2678" w:rsidRPr="00841091">
        <w:rPr>
          <w:rFonts w:ascii="Arial" w:hAnsi="Arial" w:cs="Arial"/>
          <w:lang w:val="pl-PL"/>
        </w:rPr>
        <w:t xml:space="preserve">owarowe nie są ograniczone lub obciążone żadnymi prawami osób trzecich, które ograniczałyby Wydawcę w używaniu Znaków </w:t>
      </w:r>
      <w:r w:rsidR="00B12305" w:rsidRPr="00841091">
        <w:rPr>
          <w:rFonts w:ascii="Arial" w:hAnsi="Arial" w:cs="Arial"/>
          <w:lang w:val="pl-PL"/>
        </w:rPr>
        <w:t>T</w:t>
      </w:r>
      <w:r w:rsidR="007F2678" w:rsidRPr="00841091">
        <w:rPr>
          <w:rFonts w:ascii="Arial" w:hAnsi="Arial" w:cs="Arial"/>
          <w:lang w:val="pl-PL"/>
        </w:rPr>
        <w:t>owarowych w zakresie wynikającym z Umowy.</w:t>
      </w:r>
      <w:r w:rsidR="007B6C7F" w:rsidRPr="00841091">
        <w:rPr>
          <w:rFonts w:ascii="Arial" w:hAnsi="Arial" w:cs="Arial"/>
          <w:lang w:val="pl-PL"/>
        </w:rPr>
        <w:t xml:space="preserve"> </w:t>
      </w:r>
    </w:p>
    <w:p w14:paraId="1B5A4604" w14:textId="131D7D1B" w:rsidR="0041705F" w:rsidRPr="00841091" w:rsidRDefault="0041705F" w:rsidP="00F832D8">
      <w:pPr>
        <w:pStyle w:val="BodyA"/>
        <w:numPr>
          <w:ilvl w:val="1"/>
          <w:numId w:val="8"/>
        </w:numPr>
        <w:spacing w:after="120" w:line="276" w:lineRule="auto"/>
        <w:jc w:val="both"/>
        <w:rPr>
          <w:rFonts w:ascii="Arial" w:hAnsi="Arial" w:cs="Arial"/>
          <w:lang w:val="pl-PL"/>
        </w:rPr>
      </w:pPr>
      <w:r w:rsidRPr="00841091">
        <w:rPr>
          <w:rFonts w:ascii="Arial" w:hAnsi="Arial" w:cs="Arial"/>
          <w:lang w:val="pl-PL"/>
        </w:rPr>
        <w:t xml:space="preserve">Studio zobowiązuje się do niepodejmowania żadnych działań, które mogłyby skutkować wygaśnięciem praw ochronnych na Znaki </w:t>
      </w:r>
      <w:r w:rsidR="00B12305" w:rsidRPr="00841091">
        <w:rPr>
          <w:rFonts w:ascii="Arial" w:hAnsi="Arial" w:cs="Arial"/>
          <w:lang w:val="pl-PL"/>
        </w:rPr>
        <w:t>T</w:t>
      </w:r>
      <w:r w:rsidRPr="00841091">
        <w:rPr>
          <w:rFonts w:ascii="Arial" w:hAnsi="Arial" w:cs="Arial"/>
          <w:lang w:val="pl-PL"/>
        </w:rPr>
        <w:t>owarowe, w szczególności Studio zobowiązuje się do terminowego uiszczania opłat administracyjnych niezbędnych do utrzymywania praw ochronnych w mocy.</w:t>
      </w:r>
    </w:p>
    <w:p w14:paraId="34F82E61" w14:textId="4D85DE8F" w:rsidR="005E688C" w:rsidRPr="00841091" w:rsidRDefault="00EF2B7E" w:rsidP="00EF2B7E">
      <w:pPr>
        <w:pStyle w:val="BodyA"/>
        <w:numPr>
          <w:ilvl w:val="1"/>
          <w:numId w:val="8"/>
        </w:numPr>
        <w:spacing w:after="120" w:line="276" w:lineRule="auto"/>
        <w:jc w:val="both"/>
        <w:rPr>
          <w:rFonts w:ascii="Arial" w:hAnsi="Arial" w:cs="Arial"/>
          <w:lang w:val="pl-PL"/>
        </w:rPr>
      </w:pPr>
      <w:r w:rsidRPr="00841091">
        <w:rPr>
          <w:rFonts w:ascii="Arial" w:hAnsi="Arial" w:cs="Arial"/>
          <w:lang w:val="pl-PL"/>
        </w:rPr>
        <w:t xml:space="preserve">Strony zobowiązują się do wzajemnego informowania o wiadomych im przypadkach naruszeń Praw Własności Intelektualnej. Dla uniknięcia wątpliwości Studio potwierdza, że w zakresie udzielonej licencji Wydawca jest uprawniony do dochodzenia </w:t>
      </w:r>
      <w:r w:rsidR="007A72B0" w:rsidRPr="00841091">
        <w:rPr>
          <w:rFonts w:ascii="Arial" w:hAnsi="Arial" w:cs="Arial"/>
          <w:lang w:val="pl-PL"/>
        </w:rPr>
        <w:t xml:space="preserve">roszczeń z tytułu </w:t>
      </w:r>
      <w:r w:rsidRPr="00841091">
        <w:rPr>
          <w:rFonts w:ascii="Arial" w:hAnsi="Arial" w:cs="Arial"/>
          <w:lang w:val="pl-PL"/>
        </w:rPr>
        <w:t>naruszenia Praw Własności Intelektualnej po uprzednim poinformowaniu Studia o takim zamiarze. Jeżeli Strony nie uzgodnią inaczej koszty dochodzenia ochrony ponosi wyłącznie Wydawca.</w:t>
      </w:r>
    </w:p>
    <w:p w14:paraId="2EB2A51C" w14:textId="3079A841" w:rsidR="005E688C" w:rsidRPr="00841091" w:rsidRDefault="005E688C" w:rsidP="005E688C">
      <w:pPr>
        <w:numPr>
          <w:ilvl w:val="1"/>
          <w:numId w:val="8"/>
        </w:numPr>
        <w:spacing w:after="120" w:line="276" w:lineRule="auto"/>
        <w:jc w:val="both"/>
        <w:rPr>
          <w:rFonts w:ascii="Arial" w:hAnsi="Arial" w:cs="Arial"/>
        </w:rPr>
      </w:pPr>
      <w:r w:rsidRPr="00841091">
        <w:rPr>
          <w:rFonts w:ascii="Arial" w:hAnsi="Arial" w:cs="Arial"/>
        </w:rPr>
        <w:t>Studio zapewnia, iż przez cały czas</w:t>
      </w:r>
      <w:r w:rsidR="007A72B0" w:rsidRPr="00841091">
        <w:rPr>
          <w:rFonts w:ascii="Arial" w:hAnsi="Arial" w:cs="Arial"/>
        </w:rPr>
        <w:t xml:space="preserve"> </w:t>
      </w:r>
      <w:r w:rsidRPr="00841091">
        <w:rPr>
          <w:rFonts w:ascii="Arial" w:hAnsi="Arial" w:cs="Arial"/>
        </w:rPr>
        <w:t>obowiązywania licencji na korzystanie z Gry, Materiałów Marketingowych i Znaków Towarowych Studio będzie dysponowało w niezbędnym zakresie Prawami Własności Intelektualnej</w:t>
      </w:r>
      <w:r w:rsidR="002601D7" w:rsidRPr="00841091">
        <w:rPr>
          <w:rFonts w:ascii="Arial" w:hAnsi="Arial" w:cs="Arial"/>
        </w:rPr>
        <w:t>.</w:t>
      </w:r>
      <w:r w:rsidRPr="00841091">
        <w:rPr>
          <w:rFonts w:ascii="Arial" w:hAnsi="Arial" w:cs="Arial"/>
        </w:rPr>
        <w:t xml:space="preserve"> Za wady prawne Gry, Materiałów Marketingowych i Znaków Towarowych Studio odpowiada wobec Wydawcy na zasadzie ryzyka. </w:t>
      </w:r>
    </w:p>
    <w:p w14:paraId="75D64C1E" w14:textId="79228BFF" w:rsidR="00F36851" w:rsidRPr="00841091" w:rsidRDefault="00F36851" w:rsidP="00097BEE">
      <w:pPr>
        <w:numPr>
          <w:ilvl w:val="1"/>
          <w:numId w:val="8"/>
        </w:numPr>
        <w:spacing w:after="120" w:line="276" w:lineRule="auto"/>
        <w:jc w:val="both"/>
        <w:rPr>
          <w:rFonts w:ascii="Arial" w:hAnsi="Arial" w:cs="Arial"/>
        </w:rPr>
      </w:pPr>
      <w:r w:rsidRPr="00841091">
        <w:rPr>
          <w:rFonts w:ascii="Arial" w:hAnsi="Arial" w:cs="Arial"/>
        </w:rPr>
        <w:lastRenderedPageBreak/>
        <w:t xml:space="preserve">Na prośbę Wydawcy Studio niezwłocznie przekaże Wydawcy listę wszystkich osób, które wniosły twórczy wkład w stworzenie Gry lub Materiałów Marketingowych </w:t>
      </w:r>
      <w:proofErr w:type="gramStart"/>
      <w:r w:rsidR="00097BEE" w:rsidRPr="00841091">
        <w:rPr>
          <w:rFonts w:ascii="Arial" w:hAnsi="Arial" w:cs="Arial"/>
        </w:rPr>
        <w:t>oraz,</w:t>
      </w:r>
      <w:proofErr w:type="gramEnd"/>
      <w:r w:rsidR="00097BEE" w:rsidRPr="00841091">
        <w:rPr>
          <w:rFonts w:ascii="Arial" w:hAnsi="Arial" w:cs="Arial"/>
        </w:rPr>
        <w:t xml:space="preserve"> których </w:t>
      </w:r>
      <w:r w:rsidR="00A34BA5" w:rsidRPr="00841091">
        <w:rPr>
          <w:rFonts w:ascii="Arial" w:hAnsi="Arial" w:cs="Arial"/>
        </w:rPr>
        <w:t>dobra niematerialne, w tym wizerunek</w:t>
      </w:r>
      <w:r w:rsidR="002601D7" w:rsidRPr="00841091">
        <w:rPr>
          <w:rFonts w:ascii="Arial" w:hAnsi="Arial" w:cs="Arial"/>
        </w:rPr>
        <w:t>,</w:t>
      </w:r>
      <w:r w:rsidR="00A34BA5" w:rsidRPr="00841091">
        <w:rPr>
          <w:rFonts w:ascii="Arial" w:hAnsi="Arial" w:cs="Arial"/>
        </w:rPr>
        <w:t xml:space="preserve"> </w:t>
      </w:r>
      <w:r w:rsidR="00097BEE" w:rsidRPr="00841091">
        <w:rPr>
          <w:rFonts w:ascii="Arial" w:hAnsi="Arial" w:cs="Arial"/>
        </w:rPr>
        <w:t xml:space="preserve">zostały w Grze lub Materiałach Marketingowych wykorzystane, a także udostępni Wydawcy do wglądu </w:t>
      </w:r>
      <w:r w:rsidRPr="00841091">
        <w:rPr>
          <w:rFonts w:ascii="Arial" w:hAnsi="Arial" w:cs="Arial"/>
        </w:rPr>
        <w:t xml:space="preserve">umowy wiążące </w:t>
      </w:r>
      <w:r w:rsidR="00097BEE" w:rsidRPr="00841091">
        <w:rPr>
          <w:rFonts w:ascii="Arial" w:hAnsi="Arial" w:cs="Arial"/>
        </w:rPr>
        <w:t>Studio</w:t>
      </w:r>
      <w:r w:rsidRPr="00841091">
        <w:rPr>
          <w:rFonts w:ascii="Arial" w:hAnsi="Arial" w:cs="Arial"/>
        </w:rPr>
        <w:t xml:space="preserve"> z tymi osobami w zakresie pozwalającym na ocenę prawidłowości</w:t>
      </w:r>
      <w:r w:rsidR="00097BEE" w:rsidRPr="00841091">
        <w:rPr>
          <w:rFonts w:ascii="Arial" w:hAnsi="Arial" w:cs="Arial"/>
        </w:rPr>
        <w:t xml:space="preserve"> i zakresu</w:t>
      </w:r>
      <w:r w:rsidRPr="00841091">
        <w:rPr>
          <w:rFonts w:ascii="Arial" w:hAnsi="Arial" w:cs="Arial"/>
        </w:rPr>
        <w:t xml:space="preserve"> nabycia przez </w:t>
      </w:r>
      <w:r w:rsidR="00097BEE" w:rsidRPr="00841091">
        <w:rPr>
          <w:rFonts w:ascii="Arial" w:hAnsi="Arial" w:cs="Arial"/>
        </w:rPr>
        <w:t>Studio</w:t>
      </w:r>
      <w:r w:rsidRPr="00841091">
        <w:rPr>
          <w:rFonts w:ascii="Arial" w:hAnsi="Arial" w:cs="Arial"/>
        </w:rPr>
        <w:t xml:space="preserve"> praw </w:t>
      </w:r>
      <w:r w:rsidR="00097BEE" w:rsidRPr="00841091">
        <w:rPr>
          <w:rFonts w:ascii="Arial" w:hAnsi="Arial" w:cs="Arial"/>
        </w:rPr>
        <w:t xml:space="preserve">autorskich lub uzyskania licencji </w:t>
      </w:r>
      <w:r w:rsidRPr="00841091">
        <w:rPr>
          <w:rFonts w:ascii="Arial" w:hAnsi="Arial" w:cs="Arial"/>
        </w:rPr>
        <w:t>od wspomnianych osób.</w:t>
      </w:r>
    </w:p>
    <w:p w14:paraId="4B0303EF" w14:textId="10018E3E" w:rsidR="00DF4E15" w:rsidRPr="00841091" w:rsidRDefault="00DF4E15" w:rsidP="00DF4E15">
      <w:pPr>
        <w:spacing w:after="120" w:line="276" w:lineRule="auto"/>
        <w:jc w:val="both"/>
        <w:rPr>
          <w:rFonts w:ascii="Arial" w:hAnsi="Arial" w:cs="Arial"/>
          <w:bCs/>
        </w:rPr>
      </w:pPr>
    </w:p>
    <w:p w14:paraId="772FAD00" w14:textId="00C7272D" w:rsidR="00F832D8" w:rsidRPr="00841091" w:rsidRDefault="008F2554" w:rsidP="00F832D8">
      <w:pPr>
        <w:pStyle w:val="ListParagraph"/>
        <w:numPr>
          <w:ilvl w:val="0"/>
          <w:numId w:val="8"/>
        </w:numPr>
        <w:spacing w:after="120" w:line="276" w:lineRule="auto"/>
        <w:contextualSpacing w:val="0"/>
        <w:rPr>
          <w:rFonts w:ascii="Arial" w:hAnsi="Arial" w:cs="Arial"/>
          <w:b/>
        </w:rPr>
      </w:pPr>
      <w:r w:rsidRPr="00841091">
        <w:rPr>
          <w:rFonts w:ascii="Arial" w:hAnsi="Arial" w:cs="Arial"/>
          <w:b/>
        </w:rPr>
        <w:t>Dystrybucja</w:t>
      </w:r>
      <w:r w:rsidR="00F832D8" w:rsidRPr="00841091">
        <w:rPr>
          <w:rFonts w:ascii="Arial" w:hAnsi="Arial" w:cs="Arial"/>
          <w:b/>
        </w:rPr>
        <w:t xml:space="preserve"> i marketing Gry </w:t>
      </w:r>
    </w:p>
    <w:p w14:paraId="20A5220F" w14:textId="6711F6A2" w:rsidR="00D30D52" w:rsidRPr="00841091" w:rsidRDefault="00F832D8" w:rsidP="00F832D8">
      <w:pPr>
        <w:pStyle w:val="ListParagraph"/>
        <w:numPr>
          <w:ilvl w:val="1"/>
          <w:numId w:val="8"/>
        </w:numPr>
        <w:spacing w:after="120" w:line="276" w:lineRule="auto"/>
        <w:contextualSpacing w:val="0"/>
        <w:jc w:val="both"/>
        <w:rPr>
          <w:rFonts w:ascii="Arial" w:hAnsi="Arial" w:cs="Arial"/>
          <w:b/>
        </w:rPr>
      </w:pPr>
      <w:r w:rsidRPr="00841091">
        <w:rPr>
          <w:rFonts w:ascii="Arial" w:hAnsi="Arial" w:cs="Arial"/>
          <w:bCs/>
        </w:rPr>
        <w:t>Wydawca</w:t>
      </w:r>
      <w:r w:rsidR="00454276" w:rsidRPr="00841091">
        <w:rPr>
          <w:rFonts w:ascii="Arial" w:hAnsi="Arial" w:cs="Arial"/>
          <w:bCs/>
        </w:rPr>
        <w:t xml:space="preserve"> zobowiązuje się</w:t>
      </w:r>
      <w:r w:rsidR="00D30D52" w:rsidRPr="00841091">
        <w:rPr>
          <w:rFonts w:ascii="Arial" w:hAnsi="Arial" w:cs="Arial"/>
          <w:bCs/>
        </w:rPr>
        <w:t xml:space="preserve"> prowadzić na Terytorium i na swój koszt dystrybucję Gry</w:t>
      </w:r>
      <w:r w:rsidR="001144B8" w:rsidRPr="00841091">
        <w:rPr>
          <w:rFonts w:ascii="Arial" w:hAnsi="Arial" w:cs="Arial"/>
          <w:bCs/>
        </w:rPr>
        <w:t>. Zobowiązanie obejmuje</w:t>
      </w:r>
      <w:r w:rsidR="00D30D52" w:rsidRPr="00841091">
        <w:rPr>
          <w:rFonts w:ascii="Arial" w:hAnsi="Arial" w:cs="Arial"/>
          <w:bCs/>
        </w:rPr>
        <w:t xml:space="preserve"> wszystkie czynności niezbędne do prawidłowego i</w:t>
      </w:r>
      <w:r w:rsidR="00E234C9" w:rsidRPr="00841091">
        <w:rPr>
          <w:rFonts w:ascii="Arial" w:hAnsi="Arial" w:cs="Arial"/>
          <w:bCs/>
        </w:rPr>
        <w:t> </w:t>
      </w:r>
      <w:r w:rsidR="00D30D52" w:rsidRPr="00841091">
        <w:rPr>
          <w:rFonts w:ascii="Arial" w:hAnsi="Arial" w:cs="Arial"/>
          <w:bCs/>
        </w:rPr>
        <w:t>zgodnego z</w:t>
      </w:r>
      <w:r w:rsidR="001144B8" w:rsidRPr="00841091">
        <w:rPr>
          <w:rFonts w:ascii="Arial" w:hAnsi="Arial" w:cs="Arial"/>
          <w:bCs/>
        </w:rPr>
        <w:t> </w:t>
      </w:r>
      <w:r w:rsidR="00D30D52" w:rsidRPr="00841091">
        <w:rPr>
          <w:rFonts w:ascii="Arial" w:hAnsi="Arial" w:cs="Arial"/>
          <w:bCs/>
        </w:rPr>
        <w:t xml:space="preserve">prawem </w:t>
      </w:r>
      <w:r w:rsidR="00E234C9" w:rsidRPr="00841091">
        <w:rPr>
          <w:rFonts w:ascii="Arial" w:hAnsi="Arial" w:cs="Arial"/>
          <w:bCs/>
        </w:rPr>
        <w:t xml:space="preserve">udostępnienia </w:t>
      </w:r>
      <w:r w:rsidR="00D30D52" w:rsidRPr="00841091">
        <w:rPr>
          <w:rFonts w:ascii="Arial" w:hAnsi="Arial" w:cs="Arial"/>
          <w:bCs/>
        </w:rPr>
        <w:t>Gry użytkownik</w:t>
      </w:r>
      <w:r w:rsidR="00E234C9" w:rsidRPr="00841091">
        <w:rPr>
          <w:rFonts w:ascii="Arial" w:hAnsi="Arial" w:cs="Arial"/>
          <w:bCs/>
        </w:rPr>
        <w:t>om</w:t>
      </w:r>
      <w:r w:rsidR="00D30D52" w:rsidRPr="00841091">
        <w:rPr>
          <w:rFonts w:ascii="Arial" w:hAnsi="Arial" w:cs="Arial"/>
          <w:bCs/>
        </w:rPr>
        <w:t xml:space="preserve"> końcowy</w:t>
      </w:r>
      <w:r w:rsidR="00E234C9" w:rsidRPr="00841091">
        <w:rPr>
          <w:rFonts w:ascii="Arial" w:hAnsi="Arial" w:cs="Arial"/>
          <w:bCs/>
        </w:rPr>
        <w:t>m</w:t>
      </w:r>
      <w:r w:rsidR="00D30D52" w:rsidRPr="00841091">
        <w:rPr>
          <w:rFonts w:ascii="Arial" w:hAnsi="Arial" w:cs="Arial"/>
          <w:bCs/>
        </w:rPr>
        <w:t>, w szczególności jej wydanie, a następnie oferowanie i</w:t>
      </w:r>
      <w:r w:rsidR="00E234C9" w:rsidRPr="00841091">
        <w:rPr>
          <w:rFonts w:ascii="Arial" w:hAnsi="Arial" w:cs="Arial"/>
          <w:bCs/>
        </w:rPr>
        <w:t> </w:t>
      </w:r>
      <w:r w:rsidR="00D30D52" w:rsidRPr="00841091">
        <w:rPr>
          <w:rFonts w:ascii="Arial" w:hAnsi="Arial" w:cs="Arial"/>
          <w:bCs/>
        </w:rPr>
        <w:t>sprzedaż na Platformach Sprzedaży</w:t>
      </w:r>
      <w:r w:rsidR="002845B0" w:rsidRPr="00841091">
        <w:rPr>
          <w:rFonts w:ascii="Arial" w:hAnsi="Arial" w:cs="Arial"/>
          <w:bCs/>
        </w:rPr>
        <w:t xml:space="preserve">. Wydawca wykona wszystkie działania wymagane przez operatora danej Platformy </w:t>
      </w:r>
      <w:r w:rsidR="002258A4" w:rsidRPr="00841091">
        <w:rPr>
          <w:rFonts w:ascii="Arial" w:hAnsi="Arial" w:cs="Arial"/>
          <w:bCs/>
        </w:rPr>
        <w:t>S</w:t>
      </w:r>
      <w:r w:rsidR="002845B0" w:rsidRPr="00841091">
        <w:rPr>
          <w:rFonts w:ascii="Arial" w:hAnsi="Arial" w:cs="Arial"/>
          <w:bCs/>
        </w:rPr>
        <w:t xml:space="preserve">przedaży do rozpoczęcia </w:t>
      </w:r>
      <w:r w:rsidR="007F5DC1" w:rsidRPr="00841091">
        <w:rPr>
          <w:rFonts w:ascii="Arial" w:hAnsi="Arial" w:cs="Arial"/>
          <w:bCs/>
        </w:rPr>
        <w:t>sprzedaży</w:t>
      </w:r>
      <w:r w:rsidR="002845B0" w:rsidRPr="00841091">
        <w:rPr>
          <w:rFonts w:ascii="Arial" w:hAnsi="Arial" w:cs="Arial"/>
          <w:bCs/>
        </w:rPr>
        <w:t xml:space="preserve"> Gry, w tym na podstawie wzoru dostarczonego przez Studio przygotuje karty produktu</w:t>
      </w:r>
      <w:r w:rsidR="00745707" w:rsidRPr="00841091">
        <w:rPr>
          <w:rFonts w:ascii="Arial" w:hAnsi="Arial" w:cs="Arial"/>
          <w:bCs/>
        </w:rPr>
        <w:t xml:space="preserve"> oraz w porozumieniu ze Studiem przygotuje EULA</w:t>
      </w:r>
      <w:r w:rsidR="00404800" w:rsidRPr="00841091">
        <w:rPr>
          <w:rFonts w:ascii="Arial" w:hAnsi="Arial" w:cs="Arial"/>
          <w:bCs/>
        </w:rPr>
        <w:t xml:space="preserve"> (End User License Agreement)</w:t>
      </w:r>
      <w:r w:rsidR="00BD5316" w:rsidRPr="00841091">
        <w:rPr>
          <w:rFonts w:ascii="Arial" w:hAnsi="Arial" w:cs="Arial"/>
          <w:bCs/>
        </w:rPr>
        <w:t>.</w:t>
      </w:r>
    </w:p>
    <w:p w14:paraId="06BBBF36" w14:textId="5C351C30" w:rsidR="002845B0" w:rsidRPr="00841091" w:rsidRDefault="00AB33DE" w:rsidP="002845B0">
      <w:pPr>
        <w:pStyle w:val="ListParagraph"/>
        <w:numPr>
          <w:ilvl w:val="1"/>
          <w:numId w:val="8"/>
        </w:numPr>
        <w:spacing w:after="120" w:line="276" w:lineRule="auto"/>
        <w:contextualSpacing w:val="0"/>
        <w:jc w:val="both"/>
        <w:rPr>
          <w:rFonts w:ascii="Arial" w:hAnsi="Arial" w:cs="Arial"/>
          <w:b/>
        </w:rPr>
      </w:pPr>
      <w:r w:rsidRPr="00841091">
        <w:rPr>
          <w:rFonts w:ascii="Arial" w:hAnsi="Arial" w:cs="Arial"/>
          <w:bCs/>
        </w:rPr>
        <w:t xml:space="preserve">Gra będzie </w:t>
      </w:r>
      <w:r w:rsidR="00EC317D" w:rsidRPr="00841091">
        <w:rPr>
          <w:rFonts w:ascii="Arial" w:hAnsi="Arial" w:cs="Arial"/>
          <w:bCs/>
        </w:rPr>
        <w:t>dystrybuowana</w:t>
      </w:r>
      <w:r w:rsidRPr="00841091">
        <w:rPr>
          <w:rFonts w:ascii="Arial" w:hAnsi="Arial" w:cs="Arial"/>
          <w:bCs/>
        </w:rPr>
        <w:t xml:space="preserve"> przez Wydawcę</w:t>
      </w:r>
      <w:r w:rsidR="008D5CB0" w:rsidRPr="00841091">
        <w:rPr>
          <w:rFonts w:ascii="Arial" w:hAnsi="Arial" w:cs="Arial"/>
          <w:bCs/>
        </w:rPr>
        <w:t xml:space="preserve"> najpóźniej od dnia</w:t>
      </w:r>
      <w:r w:rsidRPr="00841091">
        <w:rPr>
          <w:rFonts w:ascii="Arial" w:hAnsi="Arial" w:cs="Arial"/>
          <w:bCs/>
        </w:rPr>
        <w:t xml:space="preserve"> wskazan</w:t>
      </w:r>
      <w:r w:rsidR="008D5CB0" w:rsidRPr="00841091">
        <w:rPr>
          <w:rFonts w:ascii="Arial" w:hAnsi="Arial" w:cs="Arial"/>
          <w:bCs/>
        </w:rPr>
        <w:t>ego</w:t>
      </w:r>
      <w:r w:rsidRPr="00841091">
        <w:rPr>
          <w:rFonts w:ascii="Arial" w:hAnsi="Arial" w:cs="Arial"/>
          <w:bCs/>
        </w:rPr>
        <w:t xml:space="preserve"> jako data premiery </w:t>
      </w:r>
      <w:r w:rsidR="009D376D" w:rsidRPr="00841091">
        <w:rPr>
          <w:rFonts w:ascii="Arial" w:hAnsi="Arial" w:cs="Arial"/>
          <w:bCs/>
        </w:rPr>
        <w:t xml:space="preserve">Gry </w:t>
      </w:r>
      <w:r w:rsidRPr="00841091">
        <w:rPr>
          <w:rFonts w:ascii="Arial" w:hAnsi="Arial" w:cs="Arial"/>
          <w:bCs/>
        </w:rPr>
        <w:t>w Harmonogramie</w:t>
      </w:r>
      <w:r w:rsidR="002845B0" w:rsidRPr="00841091">
        <w:rPr>
          <w:rFonts w:ascii="Arial" w:hAnsi="Arial" w:cs="Arial"/>
          <w:bCs/>
        </w:rPr>
        <w:t xml:space="preserve"> z zastrzeżeniem, że do chwili dokonania odbioru ostatniego Rezultatu Prac Wydawca nie jest zobowiązany do dystrybucji Gry</w:t>
      </w:r>
      <w:r w:rsidR="00580742" w:rsidRPr="00841091">
        <w:rPr>
          <w:rFonts w:ascii="Arial" w:hAnsi="Arial" w:cs="Arial"/>
          <w:bCs/>
        </w:rPr>
        <w:t>.</w:t>
      </w:r>
    </w:p>
    <w:p w14:paraId="560DB0D3" w14:textId="158A89BD" w:rsidR="00AF1DD5" w:rsidRPr="00841091" w:rsidRDefault="00AF1DD5" w:rsidP="00AF1DD5">
      <w:pPr>
        <w:pStyle w:val="ListParagraph"/>
        <w:numPr>
          <w:ilvl w:val="1"/>
          <w:numId w:val="8"/>
        </w:numPr>
        <w:spacing w:after="120" w:line="276" w:lineRule="auto"/>
        <w:contextualSpacing w:val="0"/>
        <w:jc w:val="both"/>
        <w:rPr>
          <w:rFonts w:ascii="Arial" w:hAnsi="Arial" w:cs="Arial"/>
          <w:b/>
        </w:rPr>
      </w:pPr>
      <w:r w:rsidRPr="00841091">
        <w:rPr>
          <w:rFonts w:ascii="Arial" w:hAnsi="Arial" w:cs="Arial"/>
          <w:bCs/>
        </w:rPr>
        <w:t>Dla uniknięcia wątpliwości Strony potwierdzają, że</w:t>
      </w:r>
      <w:r w:rsidR="00FD522B" w:rsidRPr="00841091">
        <w:rPr>
          <w:rFonts w:ascii="Arial" w:hAnsi="Arial" w:cs="Arial"/>
          <w:bCs/>
        </w:rPr>
        <w:t xml:space="preserve"> Wydawca nie jest uprawniony do</w:t>
      </w:r>
      <w:r w:rsidRPr="00841091">
        <w:rPr>
          <w:rFonts w:ascii="Arial" w:hAnsi="Arial" w:cs="Arial"/>
          <w:bCs/>
        </w:rPr>
        <w:t xml:space="preserve"> </w:t>
      </w:r>
      <w:r w:rsidR="00F45A5A" w:rsidRPr="00841091">
        <w:rPr>
          <w:rFonts w:ascii="Arial" w:hAnsi="Arial" w:cs="Arial"/>
          <w:bCs/>
        </w:rPr>
        <w:t>udostępniania</w:t>
      </w:r>
      <w:r w:rsidRPr="00841091">
        <w:rPr>
          <w:rFonts w:ascii="Arial" w:hAnsi="Arial" w:cs="Arial"/>
          <w:bCs/>
        </w:rPr>
        <w:t xml:space="preserve"> Gry w ramach usług abonamentow</w:t>
      </w:r>
      <w:r w:rsidR="0010246F" w:rsidRPr="00841091">
        <w:rPr>
          <w:rFonts w:ascii="Arial" w:hAnsi="Arial" w:cs="Arial"/>
          <w:bCs/>
        </w:rPr>
        <w:t>ych</w:t>
      </w:r>
      <w:r w:rsidRPr="00841091">
        <w:rPr>
          <w:rFonts w:ascii="Arial" w:hAnsi="Arial" w:cs="Arial"/>
          <w:bCs/>
        </w:rPr>
        <w:t xml:space="preserve"> np. Game Pass, </w:t>
      </w:r>
      <w:proofErr w:type="spellStart"/>
      <w:r w:rsidRPr="00841091">
        <w:rPr>
          <w:rFonts w:ascii="Arial" w:hAnsi="Arial" w:cs="Arial"/>
          <w:bCs/>
        </w:rPr>
        <w:t>Humble</w:t>
      </w:r>
      <w:proofErr w:type="spellEnd"/>
      <w:r w:rsidRPr="00841091">
        <w:rPr>
          <w:rFonts w:ascii="Arial" w:hAnsi="Arial" w:cs="Arial"/>
          <w:bCs/>
        </w:rPr>
        <w:t xml:space="preserve"> Choice ani pakiet</w:t>
      </w:r>
      <w:r w:rsidR="007D1C50" w:rsidRPr="00841091">
        <w:rPr>
          <w:rFonts w:ascii="Arial" w:hAnsi="Arial" w:cs="Arial"/>
          <w:bCs/>
        </w:rPr>
        <w:t>ów</w:t>
      </w:r>
      <w:r w:rsidRPr="00841091">
        <w:rPr>
          <w:rFonts w:ascii="Arial" w:hAnsi="Arial" w:cs="Arial"/>
          <w:bCs/>
        </w:rPr>
        <w:t xml:space="preserve"> gier np. </w:t>
      </w:r>
      <w:proofErr w:type="spellStart"/>
      <w:r w:rsidRPr="00841091">
        <w:rPr>
          <w:rFonts w:ascii="Arial" w:hAnsi="Arial" w:cs="Arial"/>
          <w:bCs/>
        </w:rPr>
        <w:t>Humble</w:t>
      </w:r>
      <w:proofErr w:type="spellEnd"/>
      <w:r w:rsidRPr="00841091">
        <w:rPr>
          <w:rFonts w:ascii="Arial" w:hAnsi="Arial" w:cs="Arial"/>
          <w:bCs/>
        </w:rPr>
        <w:t xml:space="preserve"> Bundle.</w:t>
      </w:r>
    </w:p>
    <w:p w14:paraId="0D224F1B" w14:textId="0CE6C798" w:rsidR="00DD6C06" w:rsidRPr="00841091" w:rsidRDefault="00C9168E" w:rsidP="00F832D8">
      <w:pPr>
        <w:pStyle w:val="ListParagraph"/>
        <w:numPr>
          <w:ilvl w:val="1"/>
          <w:numId w:val="8"/>
        </w:numPr>
        <w:spacing w:after="120" w:line="276" w:lineRule="auto"/>
        <w:contextualSpacing w:val="0"/>
        <w:jc w:val="both"/>
        <w:rPr>
          <w:rFonts w:ascii="Arial" w:hAnsi="Arial" w:cs="Arial"/>
          <w:b/>
        </w:rPr>
      </w:pPr>
      <w:r w:rsidRPr="00841091">
        <w:rPr>
          <w:rFonts w:ascii="Arial" w:hAnsi="Arial" w:cs="Arial"/>
          <w:bCs/>
        </w:rPr>
        <w:t xml:space="preserve">Z zastrzeżeniem postanowień pkt-u </w:t>
      </w:r>
      <w:r w:rsidR="006D20AF" w:rsidRPr="00841091">
        <w:rPr>
          <w:rFonts w:ascii="Arial" w:hAnsi="Arial" w:cs="Arial"/>
          <w:bCs/>
        </w:rPr>
        <w:fldChar w:fldCharType="begin"/>
      </w:r>
      <w:r w:rsidR="006D20AF" w:rsidRPr="00841091">
        <w:rPr>
          <w:rFonts w:ascii="Arial" w:hAnsi="Arial" w:cs="Arial"/>
          <w:bCs/>
        </w:rPr>
        <w:instrText xml:space="preserve"> REF _Ref113874906 \r \h </w:instrText>
      </w:r>
      <w:r w:rsidR="006D20AF" w:rsidRPr="00841091">
        <w:rPr>
          <w:rFonts w:ascii="Arial" w:hAnsi="Arial" w:cs="Arial"/>
          <w:bCs/>
        </w:rPr>
      </w:r>
      <w:r w:rsidR="006D20AF" w:rsidRPr="00841091">
        <w:rPr>
          <w:rFonts w:ascii="Arial" w:hAnsi="Arial" w:cs="Arial"/>
          <w:bCs/>
        </w:rPr>
        <w:fldChar w:fldCharType="separate"/>
      </w:r>
      <w:r w:rsidR="00D7103C" w:rsidRPr="00841091">
        <w:rPr>
          <w:rFonts w:ascii="Arial" w:hAnsi="Arial" w:cs="Arial"/>
          <w:bCs/>
        </w:rPr>
        <w:t>5.8</w:t>
      </w:r>
      <w:r w:rsidR="006D20AF" w:rsidRPr="00841091">
        <w:rPr>
          <w:rFonts w:ascii="Arial" w:hAnsi="Arial" w:cs="Arial"/>
          <w:bCs/>
        </w:rPr>
        <w:fldChar w:fldCharType="end"/>
      </w:r>
      <w:r w:rsidR="00404800" w:rsidRPr="00841091">
        <w:rPr>
          <w:rFonts w:ascii="Arial" w:hAnsi="Arial" w:cs="Arial"/>
          <w:bCs/>
        </w:rPr>
        <w:t>.</w:t>
      </w:r>
      <w:r w:rsidRPr="00841091">
        <w:rPr>
          <w:rFonts w:ascii="Arial" w:hAnsi="Arial" w:cs="Arial"/>
          <w:bCs/>
        </w:rPr>
        <w:t xml:space="preserve">, </w:t>
      </w:r>
      <w:r w:rsidR="006D2482" w:rsidRPr="00841091">
        <w:rPr>
          <w:rFonts w:ascii="Arial" w:hAnsi="Arial" w:cs="Arial"/>
          <w:bCs/>
        </w:rPr>
        <w:t xml:space="preserve">Wydawca nie będzie </w:t>
      </w:r>
      <w:r w:rsidR="00F45A5A" w:rsidRPr="00841091">
        <w:rPr>
          <w:rFonts w:ascii="Arial" w:hAnsi="Arial" w:cs="Arial"/>
          <w:bCs/>
        </w:rPr>
        <w:t>udostępniał</w:t>
      </w:r>
      <w:r w:rsidR="006D2482" w:rsidRPr="00841091">
        <w:rPr>
          <w:rFonts w:ascii="Arial" w:hAnsi="Arial" w:cs="Arial"/>
          <w:bCs/>
        </w:rPr>
        <w:t xml:space="preserve"> Gry nieodpłatnie, również w ramach akcji promocyjnych, chyba że Studio wyrazi na to zgodę. Zgoda musi być pod rygorem nieważności wyrażona w formie pisemnej</w:t>
      </w:r>
      <w:r w:rsidR="00F45A5A" w:rsidRPr="00841091">
        <w:rPr>
          <w:rFonts w:ascii="Arial" w:hAnsi="Arial" w:cs="Arial"/>
          <w:bCs/>
        </w:rPr>
        <w:t xml:space="preserve"> lub z użyciem podpisu elektronicznego</w:t>
      </w:r>
      <w:r w:rsidR="006D2482" w:rsidRPr="00841091">
        <w:rPr>
          <w:rFonts w:ascii="Arial" w:hAnsi="Arial" w:cs="Arial"/>
          <w:bCs/>
        </w:rPr>
        <w:t>.</w:t>
      </w:r>
      <w:r w:rsidRPr="00841091">
        <w:rPr>
          <w:rFonts w:ascii="Arial" w:hAnsi="Arial" w:cs="Arial"/>
          <w:bCs/>
        </w:rPr>
        <w:t xml:space="preserve"> </w:t>
      </w:r>
    </w:p>
    <w:p w14:paraId="7E2DCA40" w14:textId="2F923F94" w:rsidR="007017CE" w:rsidRPr="00841091" w:rsidRDefault="00454276" w:rsidP="007017CE">
      <w:pPr>
        <w:pStyle w:val="ListParagraph"/>
        <w:numPr>
          <w:ilvl w:val="1"/>
          <w:numId w:val="8"/>
        </w:numPr>
        <w:spacing w:after="120" w:line="276" w:lineRule="auto"/>
        <w:contextualSpacing w:val="0"/>
        <w:jc w:val="both"/>
        <w:rPr>
          <w:rFonts w:ascii="Arial" w:hAnsi="Arial" w:cs="Arial"/>
          <w:b/>
        </w:rPr>
      </w:pPr>
      <w:r w:rsidRPr="00841091">
        <w:rPr>
          <w:rFonts w:ascii="Arial" w:hAnsi="Arial" w:cs="Arial"/>
          <w:bCs/>
        </w:rPr>
        <w:t>Wydawca zobowiązuje się prowadzić na Terytorium i na swój koszt m</w:t>
      </w:r>
      <w:r w:rsidR="00EC317D" w:rsidRPr="00841091">
        <w:rPr>
          <w:rFonts w:ascii="Arial" w:hAnsi="Arial" w:cs="Arial"/>
          <w:bCs/>
        </w:rPr>
        <w:t>arketing Gry</w:t>
      </w:r>
      <w:r w:rsidRPr="00841091">
        <w:rPr>
          <w:rFonts w:ascii="Arial" w:hAnsi="Arial" w:cs="Arial"/>
          <w:bCs/>
        </w:rPr>
        <w:t xml:space="preserve">, co </w:t>
      </w:r>
      <w:r w:rsidR="00EC317D" w:rsidRPr="00841091">
        <w:rPr>
          <w:rFonts w:ascii="Arial" w:hAnsi="Arial" w:cs="Arial"/>
          <w:bCs/>
        </w:rPr>
        <w:t>będzie obejmował</w:t>
      </w:r>
      <w:r w:rsidRPr="00841091">
        <w:rPr>
          <w:rFonts w:ascii="Arial" w:hAnsi="Arial" w:cs="Arial"/>
          <w:bCs/>
        </w:rPr>
        <w:t>o</w:t>
      </w:r>
      <w:r w:rsidR="00EC317D" w:rsidRPr="00841091">
        <w:rPr>
          <w:rFonts w:ascii="Arial" w:hAnsi="Arial" w:cs="Arial"/>
          <w:bCs/>
        </w:rPr>
        <w:t xml:space="preserve"> reklamę i akcje promocyjne.</w:t>
      </w:r>
      <w:r w:rsidR="007017CE" w:rsidRPr="00841091">
        <w:rPr>
          <w:rFonts w:ascii="Arial" w:hAnsi="Arial" w:cs="Arial"/>
          <w:bCs/>
        </w:rPr>
        <w:t xml:space="preserve"> Wydawca zobowiązuje się wykonać działania marketingowe oznaczone jako obligatoryjne w </w:t>
      </w:r>
      <w:r w:rsidR="00771074" w:rsidRPr="00841091">
        <w:rPr>
          <w:rFonts w:ascii="Arial" w:hAnsi="Arial" w:cs="Arial"/>
          <w:bCs/>
        </w:rPr>
        <w:t>„</w:t>
      </w:r>
      <w:r w:rsidR="007017CE" w:rsidRPr="00841091">
        <w:rPr>
          <w:rFonts w:ascii="Arial" w:hAnsi="Arial" w:cs="Arial"/>
          <w:bCs/>
        </w:rPr>
        <w:t>Ramowym planie marketingowym</w:t>
      </w:r>
      <w:r w:rsidR="00771074" w:rsidRPr="00841091">
        <w:rPr>
          <w:rFonts w:ascii="Arial" w:hAnsi="Arial" w:cs="Arial"/>
          <w:bCs/>
        </w:rPr>
        <w:t>”</w:t>
      </w:r>
      <w:r w:rsidR="007017CE" w:rsidRPr="00841091">
        <w:rPr>
          <w:rFonts w:ascii="Arial" w:hAnsi="Arial" w:cs="Arial"/>
          <w:bCs/>
        </w:rPr>
        <w:t xml:space="preserve">. </w:t>
      </w:r>
      <w:r w:rsidR="00BD5316" w:rsidRPr="00841091">
        <w:rPr>
          <w:rFonts w:ascii="Arial" w:hAnsi="Arial" w:cs="Arial"/>
          <w:bCs/>
        </w:rPr>
        <w:t xml:space="preserve">Wydatki </w:t>
      </w:r>
      <w:r w:rsidR="007017CE" w:rsidRPr="00841091">
        <w:rPr>
          <w:rFonts w:ascii="Arial" w:hAnsi="Arial" w:cs="Arial"/>
          <w:bCs/>
        </w:rPr>
        <w:t>poniesione</w:t>
      </w:r>
      <w:r w:rsidR="00BD5316" w:rsidRPr="00841091">
        <w:rPr>
          <w:rFonts w:ascii="Arial" w:hAnsi="Arial" w:cs="Arial"/>
          <w:bCs/>
        </w:rPr>
        <w:t xml:space="preserve"> przez Wydawcę</w:t>
      </w:r>
      <w:r w:rsidR="007017CE" w:rsidRPr="00841091">
        <w:rPr>
          <w:rFonts w:ascii="Arial" w:hAnsi="Arial" w:cs="Arial"/>
          <w:bCs/>
        </w:rPr>
        <w:t xml:space="preserve"> na marketing w okresie roku</w:t>
      </w:r>
      <w:r w:rsidR="00C63140" w:rsidRPr="00841091">
        <w:rPr>
          <w:rFonts w:ascii="Arial" w:hAnsi="Arial" w:cs="Arial"/>
          <w:bCs/>
        </w:rPr>
        <w:t xml:space="preserve"> poprzedzającego datę premiery </w:t>
      </w:r>
      <w:r w:rsidR="009D376D" w:rsidRPr="00841091">
        <w:rPr>
          <w:rFonts w:ascii="Arial" w:hAnsi="Arial" w:cs="Arial"/>
          <w:bCs/>
        </w:rPr>
        <w:t xml:space="preserve">Gry </w:t>
      </w:r>
      <w:r w:rsidR="00C63140" w:rsidRPr="00841091">
        <w:rPr>
          <w:rFonts w:ascii="Arial" w:hAnsi="Arial" w:cs="Arial"/>
          <w:bCs/>
        </w:rPr>
        <w:t>i roku następującego po dacie premiery</w:t>
      </w:r>
      <w:r w:rsidR="007017CE" w:rsidRPr="00841091">
        <w:rPr>
          <w:rFonts w:ascii="Arial" w:hAnsi="Arial" w:cs="Arial"/>
          <w:bCs/>
        </w:rPr>
        <w:t xml:space="preserve"> </w:t>
      </w:r>
      <w:r w:rsidR="009D376D" w:rsidRPr="00841091">
        <w:rPr>
          <w:rFonts w:ascii="Arial" w:hAnsi="Arial" w:cs="Arial"/>
          <w:bCs/>
        </w:rPr>
        <w:t xml:space="preserve">Gry </w:t>
      </w:r>
      <w:r w:rsidR="007017CE" w:rsidRPr="00841091">
        <w:rPr>
          <w:rFonts w:ascii="Arial" w:hAnsi="Arial" w:cs="Arial"/>
          <w:bCs/>
        </w:rPr>
        <w:t>nie będą</w:t>
      </w:r>
      <w:r w:rsidR="00C63140" w:rsidRPr="00841091">
        <w:rPr>
          <w:rFonts w:ascii="Arial" w:hAnsi="Arial" w:cs="Arial"/>
          <w:bCs/>
        </w:rPr>
        <w:t xml:space="preserve"> łącznie</w:t>
      </w:r>
      <w:r w:rsidR="007017CE" w:rsidRPr="00841091">
        <w:rPr>
          <w:rFonts w:ascii="Arial" w:hAnsi="Arial" w:cs="Arial"/>
          <w:bCs/>
        </w:rPr>
        <w:t xml:space="preserve"> niższe niż [</w:t>
      </w:r>
      <w:r w:rsidR="007017CE" w:rsidRPr="00841091">
        <w:rPr>
          <w:rFonts w:ascii="Cambria" w:hAnsi="Cambria" w:cs="Arial"/>
          <w:bCs/>
        </w:rPr>
        <w:t>⦁</w:t>
      </w:r>
      <w:r w:rsidR="007017CE" w:rsidRPr="00841091">
        <w:rPr>
          <w:rFonts w:ascii="Arial" w:hAnsi="Arial" w:cs="Arial"/>
          <w:bCs/>
        </w:rPr>
        <w:t>], ale nie przekroczą kwoty [</w:t>
      </w:r>
      <w:r w:rsidR="007017CE" w:rsidRPr="00841091">
        <w:rPr>
          <w:rFonts w:ascii="Cambria" w:hAnsi="Cambria" w:cs="Arial"/>
          <w:bCs/>
        </w:rPr>
        <w:t>⦁</w:t>
      </w:r>
      <w:r w:rsidR="007017CE" w:rsidRPr="00841091">
        <w:rPr>
          <w:rFonts w:ascii="Arial" w:hAnsi="Arial" w:cs="Arial"/>
          <w:bCs/>
        </w:rPr>
        <w:t>]</w:t>
      </w:r>
      <w:r w:rsidR="006D170D" w:rsidRPr="00841091">
        <w:rPr>
          <w:rFonts w:ascii="Arial" w:hAnsi="Arial" w:cs="Arial"/>
          <w:bCs/>
        </w:rPr>
        <w:t xml:space="preserve">. </w:t>
      </w:r>
    </w:p>
    <w:p w14:paraId="53CB1A05" w14:textId="31E8906E" w:rsidR="00743609" w:rsidRPr="00841091" w:rsidRDefault="00743609" w:rsidP="00EC317D">
      <w:pPr>
        <w:pStyle w:val="ListParagraph"/>
        <w:numPr>
          <w:ilvl w:val="1"/>
          <w:numId w:val="8"/>
        </w:numPr>
        <w:spacing w:after="120" w:line="276" w:lineRule="auto"/>
        <w:contextualSpacing w:val="0"/>
        <w:jc w:val="both"/>
        <w:rPr>
          <w:rFonts w:ascii="Arial" w:hAnsi="Arial" w:cs="Arial"/>
          <w:bCs/>
        </w:rPr>
      </w:pPr>
      <w:bookmarkStart w:id="22" w:name="_Ref115704164"/>
      <w:r w:rsidRPr="00841091">
        <w:rPr>
          <w:rFonts w:ascii="Arial" w:hAnsi="Arial" w:cs="Arial"/>
          <w:bCs/>
        </w:rPr>
        <w:t>Studio, w tym pracownicy i współpracownicy Studia nie będą podejmowali jakichkolwiek działań marketingowych ani ujawniali jakichkolwiek informacji na temat Gry, w tym procesu produkcji</w:t>
      </w:r>
      <w:r w:rsidR="00647C20" w:rsidRPr="00841091">
        <w:rPr>
          <w:rFonts w:ascii="Arial" w:hAnsi="Arial" w:cs="Arial"/>
          <w:bCs/>
        </w:rPr>
        <w:t xml:space="preserve"> Gry</w:t>
      </w:r>
      <w:r w:rsidRPr="00841091">
        <w:rPr>
          <w:rFonts w:ascii="Arial" w:hAnsi="Arial" w:cs="Arial"/>
          <w:bCs/>
        </w:rPr>
        <w:t xml:space="preserve"> i współpracy z Wydawcą, bez zgody Wydawcy wyrażonej w</w:t>
      </w:r>
      <w:r w:rsidR="00B13C8B" w:rsidRPr="00841091">
        <w:rPr>
          <w:rFonts w:ascii="Arial" w:hAnsi="Arial" w:cs="Arial"/>
          <w:bCs/>
        </w:rPr>
        <w:t> </w:t>
      </w:r>
      <w:r w:rsidRPr="00841091">
        <w:rPr>
          <w:rFonts w:ascii="Arial" w:hAnsi="Arial" w:cs="Arial"/>
          <w:bCs/>
        </w:rPr>
        <w:t>formie dokumentowej pod rygorem nieważności.</w:t>
      </w:r>
      <w:bookmarkEnd w:id="22"/>
    </w:p>
    <w:p w14:paraId="5102139A" w14:textId="6013E7C6" w:rsidR="00EC317D" w:rsidRPr="00841091" w:rsidRDefault="00EC317D" w:rsidP="00EC317D">
      <w:pPr>
        <w:pStyle w:val="ListParagraph"/>
        <w:numPr>
          <w:ilvl w:val="1"/>
          <w:numId w:val="8"/>
        </w:numPr>
        <w:spacing w:after="120" w:line="276" w:lineRule="auto"/>
        <w:contextualSpacing w:val="0"/>
        <w:jc w:val="both"/>
        <w:rPr>
          <w:rFonts w:ascii="Arial" w:hAnsi="Arial" w:cs="Arial"/>
          <w:b/>
        </w:rPr>
      </w:pPr>
      <w:bookmarkStart w:id="23" w:name="_Ref113872428"/>
      <w:bookmarkStart w:id="24" w:name="_Ref114851863"/>
      <w:r w:rsidRPr="00841091">
        <w:rPr>
          <w:rFonts w:ascii="Arial" w:hAnsi="Arial" w:cs="Arial"/>
          <w:bCs/>
        </w:rPr>
        <w:t>Na prośbę Wydawcy</w:t>
      </w:r>
      <w:r w:rsidR="00BA6B47" w:rsidRPr="00841091">
        <w:rPr>
          <w:rFonts w:ascii="Arial" w:hAnsi="Arial" w:cs="Arial"/>
          <w:bCs/>
        </w:rPr>
        <w:t xml:space="preserve"> przedstawioną z wyprzedzeniem co najmniej </w:t>
      </w:r>
      <w:r w:rsidR="00AF0928" w:rsidRPr="00841091">
        <w:rPr>
          <w:rFonts w:ascii="Arial" w:hAnsi="Arial" w:cs="Arial"/>
          <w:bCs/>
        </w:rPr>
        <w:t>15</w:t>
      </w:r>
      <w:r w:rsidR="00BA6B47" w:rsidRPr="00841091">
        <w:rPr>
          <w:rFonts w:ascii="Arial" w:hAnsi="Arial" w:cs="Arial"/>
          <w:bCs/>
        </w:rPr>
        <w:t xml:space="preserve"> Dni </w:t>
      </w:r>
      <w:r w:rsidR="00C63140" w:rsidRPr="00841091">
        <w:rPr>
          <w:rFonts w:ascii="Arial" w:hAnsi="Arial" w:cs="Arial"/>
          <w:bCs/>
        </w:rPr>
        <w:t>R</w:t>
      </w:r>
      <w:r w:rsidR="00BA6B47" w:rsidRPr="00841091">
        <w:rPr>
          <w:rFonts w:ascii="Arial" w:hAnsi="Arial" w:cs="Arial"/>
          <w:bCs/>
        </w:rPr>
        <w:t>oboczych</w:t>
      </w:r>
      <w:r w:rsidRPr="00841091">
        <w:rPr>
          <w:rFonts w:ascii="Arial" w:hAnsi="Arial" w:cs="Arial"/>
          <w:bCs/>
        </w:rPr>
        <w:t xml:space="preserve"> i</w:t>
      </w:r>
      <w:r w:rsidR="00F65ABD" w:rsidRPr="00841091">
        <w:rPr>
          <w:rFonts w:ascii="Arial" w:hAnsi="Arial" w:cs="Arial"/>
          <w:bCs/>
        </w:rPr>
        <w:t> </w:t>
      </w:r>
      <w:r w:rsidRPr="00841091">
        <w:rPr>
          <w:rFonts w:ascii="Arial" w:hAnsi="Arial" w:cs="Arial"/>
          <w:bCs/>
        </w:rPr>
        <w:t xml:space="preserve">na jego koszt wskazani przez niego pracownicy </w:t>
      </w:r>
      <w:r w:rsidR="00743609" w:rsidRPr="00841091">
        <w:rPr>
          <w:rFonts w:ascii="Arial" w:hAnsi="Arial" w:cs="Arial"/>
          <w:bCs/>
        </w:rPr>
        <w:t>Studia</w:t>
      </w:r>
      <w:r w:rsidRPr="00841091">
        <w:rPr>
          <w:rFonts w:ascii="Arial" w:hAnsi="Arial" w:cs="Arial"/>
          <w:bCs/>
        </w:rPr>
        <w:t xml:space="preserve"> będą uczestniczyli w</w:t>
      </w:r>
      <w:r w:rsidR="00F72D96" w:rsidRPr="00841091">
        <w:rPr>
          <w:rFonts w:ascii="Arial" w:hAnsi="Arial" w:cs="Arial"/>
          <w:bCs/>
        </w:rPr>
        <w:t> </w:t>
      </w:r>
      <w:r w:rsidRPr="00841091">
        <w:rPr>
          <w:rFonts w:ascii="Arial" w:hAnsi="Arial" w:cs="Arial"/>
          <w:bCs/>
        </w:rPr>
        <w:t>w</w:t>
      </w:r>
      <w:r w:rsidR="00F72D96" w:rsidRPr="00841091">
        <w:rPr>
          <w:rFonts w:ascii="Arial" w:hAnsi="Arial" w:cs="Arial"/>
          <w:bCs/>
        </w:rPr>
        <w:t>ybranych</w:t>
      </w:r>
      <w:r w:rsidRPr="00841091">
        <w:rPr>
          <w:rFonts w:ascii="Arial" w:hAnsi="Arial" w:cs="Arial"/>
          <w:bCs/>
        </w:rPr>
        <w:t xml:space="preserve"> przez Wydawcę wydarzeniach takich jak targi, konferencje i</w:t>
      </w:r>
      <w:r w:rsidR="00F72D96" w:rsidRPr="00841091">
        <w:rPr>
          <w:rFonts w:ascii="Arial" w:hAnsi="Arial" w:cs="Arial"/>
          <w:bCs/>
        </w:rPr>
        <w:t> </w:t>
      </w:r>
      <w:r w:rsidRPr="00841091">
        <w:rPr>
          <w:rFonts w:ascii="Arial" w:hAnsi="Arial" w:cs="Arial"/>
          <w:bCs/>
        </w:rPr>
        <w:t>prezentacje Gry. Wydawca uzgodni z</w:t>
      </w:r>
      <w:r w:rsidR="00743609" w:rsidRPr="00841091">
        <w:rPr>
          <w:rFonts w:ascii="Arial" w:hAnsi="Arial" w:cs="Arial"/>
          <w:bCs/>
        </w:rPr>
        <w:t>e</w:t>
      </w:r>
      <w:r w:rsidRPr="00841091">
        <w:rPr>
          <w:rFonts w:ascii="Arial" w:hAnsi="Arial" w:cs="Arial"/>
          <w:bCs/>
        </w:rPr>
        <w:t xml:space="preserve"> </w:t>
      </w:r>
      <w:r w:rsidR="00743609" w:rsidRPr="00841091">
        <w:rPr>
          <w:rFonts w:ascii="Arial" w:hAnsi="Arial" w:cs="Arial"/>
          <w:bCs/>
        </w:rPr>
        <w:t>Studiem</w:t>
      </w:r>
      <w:r w:rsidRPr="00841091">
        <w:rPr>
          <w:rFonts w:ascii="Arial" w:hAnsi="Arial" w:cs="Arial"/>
          <w:bCs/>
        </w:rPr>
        <w:t xml:space="preserve"> taki udział pracowników </w:t>
      </w:r>
      <w:r w:rsidR="00743609" w:rsidRPr="00841091">
        <w:rPr>
          <w:rFonts w:ascii="Arial" w:hAnsi="Arial" w:cs="Arial"/>
          <w:bCs/>
        </w:rPr>
        <w:t>Studia</w:t>
      </w:r>
      <w:r w:rsidRPr="00841091">
        <w:rPr>
          <w:rFonts w:ascii="Arial" w:hAnsi="Arial" w:cs="Arial"/>
          <w:bCs/>
        </w:rPr>
        <w:t xml:space="preserve"> we wspomnianych wydarzeniach, który nie będzie kolidował z produkcją Gry.</w:t>
      </w:r>
      <w:r w:rsidR="00743609" w:rsidRPr="00841091">
        <w:rPr>
          <w:rFonts w:ascii="Arial" w:hAnsi="Arial" w:cs="Arial"/>
          <w:bCs/>
        </w:rPr>
        <w:t xml:space="preserve"> Studio zapewni również z</w:t>
      </w:r>
      <w:r w:rsidR="00647C20" w:rsidRPr="00841091">
        <w:rPr>
          <w:rFonts w:ascii="Arial" w:hAnsi="Arial" w:cs="Arial"/>
          <w:bCs/>
        </w:rPr>
        <w:t xml:space="preserve">ezwolenie </w:t>
      </w:r>
      <w:r w:rsidR="00743609" w:rsidRPr="00841091">
        <w:rPr>
          <w:rFonts w:ascii="Arial" w:hAnsi="Arial" w:cs="Arial"/>
          <w:bCs/>
        </w:rPr>
        <w:t>przez wskazanych pracowników lub współpracowników Studia na wykorzystanie ich wizerunków w celu prowadzenia marketingu Gry.</w:t>
      </w:r>
      <w:bookmarkEnd w:id="23"/>
      <w:r w:rsidR="00BA6B47" w:rsidRPr="00841091">
        <w:rPr>
          <w:rFonts w:ascii="Arial" w:hAnsi="Arial" w:cs="Arial"/>
          <w:bCs/>
        </w:rPr>
        <w:t xml:space="preserve"> O</w:t>
      </w:r>
      <w:r w:rsidR="00F65ABD" w:rsidRPr="00841091">
        <w:rPr>
          <w:rFonts w:ascii="Arial" w:hAnsi="Arial" w:cs="Arial"/>
          <w:bCs/>
        </w:rPr>
        <w:t> </w:t>
      </w:r>
      <w:r w:rsidR="00BA6B47" w:rsidRPr="00841091">
        <w:rPr>
          <w:rFonts w:ascii="Arial" w:hAnsi="Arial" w:cs="Arial"/>
          <w:bCs/>
        </w:rPr>
        <w:t>zamiarze i</w:t>
      </w:r>
      <w:r w:rsidR="00C605FC" w:rsidRPr="00841091">
        <w:rPr>
          <w:rFonts w:ascii="Arial" w:hAnsi="Arial" w:cs="Arial"/>
          <w:bCs/>
        </w:rPr>
        <w:t> </w:t>
      </w:r>
      <w:r w:rsidR="00BA6B47" w:rsidRPr="00841091">
        <w:rPr>
          <w:rFonts w:ascii="Arial" w:hAnsi="Arial" w:cs="Arial"/>
          <w:bCs/>
        </w:rPr>
        <w:t xml:space="preserve">planowanej formie </w:t>
      </w:r>
      <w:r w:rsidR="00BA6B47" w:rsidRPr="00841091">
        <w:rPr>
          <w:rFonts w:ascii="Arial" w:hAnsi="Arial" w:cs="Arial"/>
          <w:bCs/>
        </w:rPr>
        <w:lastRenderedPageBreak/>
        <w:t>wykorzystania wyżej wskazanych wizerunków w</w:t>
      </w:r>
      <w:r w:rsidR="00F65ABD" w:rsidRPr="00841091">
        <w:rPr>
          <w:rFonts w:ascii="Arial" w:hAnsi="Arial" w:cs="Arial"/>
          <w:bCs/>
        </w:rPr>
        <w:t> </w:t>
      </w:r>
      <w:r w:rsidR="00BA6B47" w:rsidRPr="00841091">
        <w:rPr>
          <w:rFonts w:ascii="Arial" w:hAnsi="Arial" w:cs="Arial"/>
          <w:bCs/>
        </w:rPr>
        <w:t xml:space="preserve">marketingu Gry Wydawca poinformuje Studio z wyprzedzeniem co najmniej </w:t>
      </w:r>
      <w:r w:rsidR="00053285" w:rsidRPr="00841091">
        <w:rPr>
          <w:rFonts w:ascii="Arial" w:hAnsi="Arial" w:cs="Arial"/>
          <w:bCs/>
        </w:rPr>
        <w:t>5</w:t>
      </w:r>
      <w:r w:rsidR="00BA6B47" w:rsidRPr="00841091">
        <w:rPr>
          <w:rFonts w:ascii="Arial" w:hAnsi="Arial" w:cs="Arial"/>
          <w:bCs/>
        </w:rPr>
        <w:t xml:space="preserve"> Dni </w:t>
      </w:r>
      <w:r w:rsidR="000B6B57" w:rsidRPr="00841091">
        <w:rPr>
          <w:rFonts w:ascii="Arial" w:hAnsi="Arial" w:cs="Arial"/>
          <w:bCs/>
        </w:rPr>
        <w:t>R</w:t>
      </w:r>
      <w:r w:rsidR="00BA6B47" w:rsidRPr="00841091">
        <w:rPr>
          <w:rFonts w:ascii="Arial" w:hAnsi="Arial" w:cs="Arial"/>
          <w:bCs/>
        </w:rPr>
        <w:t>oboczych.</w:t>
      </w:r>
      <w:bookmarkEnd w:id="24"/>
    </w:p>
    <w:p w14:paraId="371C7A9D" w14:textId="449E135A" w:rsidR="00E16B5F" w:rsidRPr="00841091" w:rsidRDefault="00E16B5F" w:rsidP="00E16B5F">
      <w:pPr>
        <w:pStyle w:val="ListParagraph"/>
        <w:numPr>
          <w:ilvl w:val="1"/>
          <w:numId w:val="8"/>
        </w:numPr>
        <w:spacing w:after="120" w:line="276" w:lineRule="auto"/>
        <w:contextualSpacing w:val="0"/>
        <w:jc w:val="both"/>
        <w:rPr>
          <w:rFonts w:ascii="Arial" w:hAnsi="Arial" w:cs="Arial"/>
          <w:b/>
        </w:rPr>
      </w:pPr>
      <w:bookmarkStart w:id="25" w:name="_Ref113874906"/>
      <w:r w:rsidRPr="00841091">
        <w:rPr>
          <w:rFonts w:ascii="Arial" w:hAnsi="Arial" w:cs="Arial"/>
          <w:bCs/>
        </w:rPr>
        <w:t>Po uzgodnieniu ze Studiem Wydawca jest uprawniony do przekazania nieodpłatnie, kopii recenzenckich Gry wybranym przez Wydawcę redakcjom i dziennikarzom specjalizującym się w tematyce gier wideo. Studio i</w:t>
      </w:r>
      <w:r w:rsidR="00B13C8B" w:rsidRPr="00841091">
        <w:rPr>
          <w:rFonts w:ascii="Arial" w:hAnsi="Arial" w:cs="Arial"/>
          <w:bCs/>
        </w:rPr>
        <w:t> </w:t>
      </w:r>
      <w:r w:rsidRPr="00841091">
        <w:rPr>
          <w:rFonts w:ascii="Arial" w:hAnsi="Arial" w:cs="Arial"/>
          <w:bCs/>
        </w:rPr>
        <w:t xml:space="preserve">Wydawca uzgodnią szczegółowe zasady udostępniania przez te osoby informacji na temat Gry przed datą </w:t>
      </w:r>
      <w:r w:rsidR="009D376D" w:rsidRPr="00841091">
        <w:rPr>
          <w:rFonts w:ascii="Arial" w:hAnsi="Arial" w:cs="Arial"/>
          <w:bCs/>
        </w:rPr>
        <w:t xml:space="preserve">jej </w:t>
      </w:r>
      <w:r w:rsidRPr="00841091">
        <w:rPr>
          <w:rFonts w:ascii="Arial" w:hAnsi="Arial" w:cs="Arial"/>
          <w:bCs/>
        </w:rPr>
        <w:t xml:space="preserve">premiery (embargo na publikacje na temat Gry). Po dacie premiery </w:t>
      </w:r>
      <w:r w:rsidR="009D376D" w:rsidRPr="00841091">
        <w:rPr>
          <w:rFonts w:ascii="Arial" w:hAnsi="Arial" w:cs="Arial"/>
          <w:bCs/>
        </w:rPr>
        <w:t xml:space="preserve">Gry </w:t>
      </w:r>
      <w:r w:rsidR="00C9168E" w:rsidRPr="00841091">
        <w:rPr>
          <w:rFonts w:ascii="Arial" w:hAnsi="Arial" w:cs="Arial"/>
          <w:bCs/>
        </w:rPr>
        <w:t>Wydawca jest</w:t>
      </w:r>
      <w:r w:rsidRPr="00841091">
        <w:rPr>
          <w:rFonts w:ascii="Arial" w:hAnsi="Arial" w:cs="Arial"/>
          <w:bCs/>
        </w:rPr>
        <w:t xml:space="preserve"> także</w:t>
      </w:r>
      <w:r w:rsidR="00C9168E" w:rsidRPr="00841091">
        <w:rPr>
          <w:rFonts w:ascii="Arial" w:hAnsi="Arial" w:cs="Arial"/>
          <w:bCs/>
        </w:rPr>
        <w:t xml:space="preserve"> uprawniony do przekazania nieodpłatnie [</w:t>
      </w:r>
      <w:r w:rsidR="00C9168E" w:rsidRPr="00841091">
        <w:rPr>
          <w:rFonts w:ascii="Cambria" w:hAnsi="Cambria" w:cs="Arial"/>
          <w:bCs/>
        </w:rPr>
        <w:t>⦁</w:t>
      </w:r>
      <w:r w:rsidR="00C9168E" w:rsidRPr="00841091">
        <w:rPr>
          <w:rFonts w:ascii="Arial" w:hAnsi="Arial" w:cs="Arial"/>
          <w:bCs/>
        </w:rPr>
        <w:t>] k</w:t>
      </w:r>
      <w:r w:rsidRPr="00841091">
        <w:rPr>
          <w:rFonts w:ascii="Arial" w:hAnsi="Arial" w:cs="Arial"/>
          <w:bCs/>
        </w:rPr>
        <w:t xml:space="preserve">luczy </w:t>
      </w:r>
      <w:r w:rsidR="00C9168E" w:rsidRPr="00841091">
        <w:rPr>
          <w:rFonts w:ascii="Arial" w:hAnsi="Arial" w:cs="Arial"/>
          <w:bCs/>
        </w:rPr>
        <w:t>do Gry</w:t>
      </w:r>
      <w:r w:rsidRPr="00841091">
        <w:rPr>
          <w:rFonts w:ascii="Arial" w:hAnsi="Arial" w:cs="Arial"/>
          <w:bCs/>
        </w:rPr>
        <w:t xml:space="preserve"> na Platformach </w:t>
      </w:r>
      <w:r w:rsidR="007155E8" w:rsidRPr="00841091">
        <w:rPr>
          <w:rFonts w:ascii="Arial" w:hAnsi="Arial" w:cs="Arial"/>
          <w:bCs/>
        </w:rPr>
        <w:t>S</w:t>
      </w:r>
      <w:r w:rsidRPr="00841091">
        <w:rPr>
          <w:rFonts w:ascii="Arial" w:hAnsi="Arial" w:cs="Arial"/>
          <w:bCs/>
        </w:rPr>
        <w:t>przedaży</w:t>
      </w:r>
      <w:r w:rsidR="00C9168E" w:rsidRPr="00841091">
        <w:rPr>
          <w:rFonts w:ascii="Arial" w:hAnsi="Arial" w:cs="Arial"/>
          <w:bCs/>
        </w:rPr>
        <w:t xml:space="preserve"> </w:t>
      </w:r>
      <w:r w:rsidRPr="00841091">
        <w:rPr>
          <w:rFonts w:ascii="Arial" w:hAnsi="Arial" w:cs="Arial"/>
          <w:bCs/>
        </w:rPr>
        <w:t>streamerom oraz youtuberom specjalizującym się w tematyce gier wideo.</w:t>
      </w:r>
      <w:bookmarkEnd w:id="25"/>
    </w:p>
    <w:p w14:paraId="664BCD64" w14:textId="77777777" w:rsidR="00096217" w:rsidRPr="00841091" w:rsidRDefault="00096217" w:rsidP="00096217">
      <w:pPr>
        <w:spacing w:before="240" w:after="120" w:line="276" w:lineRule="auto"/>
        <w:rPr>
          <w:rFonts w:ascii="Arial" w:hAnsi="Arial" w:cs="Arial"/>
          <w:bCs/>
        </w:rPr>
      </w:pPr>
      <w:bookmarkStart w:id="26" w:name="h.2xcytpi" w:colFirst="0" w:colLast="0"/>
      <w:bookmarkEnd w:id="26"/>
    </w:p>
    <w:p w14:paraId="1B259757" w14:textId="103C5FB0" w:rsidR="00F60680" w:rsidRPr="00841091" w:rsidRDefault="00743299" w:rsidP="00A134FF">
      <w:pPr>
        <w:pStyle w:val="ListParagraph"/>
        <w:numPr>
          <w:ilvl w:val="0"/>
          <w:numId w:val="8"/>
        </w:numPr>
        <w:spacing w:before="240" w:after="120" w:line="276" w:lineRule="auto"/>
        <w:contextualSpacing w:val="0"/>
        <w:rPr>
          <w:rFonts w:ascii="Arial" w:hAnsi="Arial" w:cs="Arial"/>
          <w:b/>
        </w:rPr>
      </w:pPr>
      <w:r w:rsidRPr="00841091">
        <w:rPr>
          <w:rFonts w:ascii="Arial" w:hAnsi="Arial" w:cs="Arial"/>
          <w:b/>
          <w:bCs/>
        </w:rPr>
        <w:t>Wynagrodzenie</w:t>
      </w:r>
    </w:p>
    <w:p w14:paraId="3C9A9A1D" w14:textId="603179AF" w:rsidR="002B6038" w:rsidRPr="00841091" w:rsidRDefault="002B6038" w:rsidP="002B6038">
      <w:pPr>
        <w:pStyle w:val="ListParagraph"/>
        <w:numPr>
          <w:ilvl w:val="1"/>
          <w:numId w:val="8"/>
        </w:numPr>
        <w:spacing w:line="276" w:lineRule="auto"/>
        <w:jc w:val="both"/>
        <w:rPr>
          <w:rFonts w:ascii="Arial" w:eastAsia="Times New Roman" w:hAnsi="Arial" w:cs="Arial"/>
          <w:lang w:eastAsia="x-none"/>
        </w:rPr>
      </w:pPr>
      <w:bookmarkStart w:id="27" w:name="_Hlk115703862"/>
      <w:r w:rsidRPr="00841091">
        <w:rPr>
          <w:rFonts w:ascii="Arial" w:eastAsia="Times New Roman" w:hAnsi="Arial" w:cs="Arial"/>
          <w:lang w:eastAsia="x-none"/>
        </w:rPr>
        <w:t xml:space="preserve">Wydawca zobowiązuje się zapłacić Studiu Wynagrodzenie, na które składa się: </w:t>
      </w:r>
    </w:p>
    <w:p w14:paraId="12171D56" w14:textId="22D97B35" w:rsidR="002B6038" w:rsidRPr="00841091" w:rsidRDefault="002B6038" w:rsidP="002B6038">
      <w:pPr>
        <w:pStyle w:val="Punkt"/>
        <w:numPr>
          <w:ilvl w:val="2"/>
          <w:numId w:val="8"/>
        </w:numPr>
        <w:spacing w:line="276" w:lineRule="auto"/>
        <w:rPr>
          <w:rFonts w:cs="Arial"/>
          <w:szCs w:val="22"/>
          <w:lang w:val="pl-PL"/>
        </w:rPr>
      </w:pPr>
      <w:bookmarkStart w:id="28" w:name="_Ref115689627"/>
      <w:r w:rsidRPr="00841091">
        <w:rPr>
          <w:rFonts w:cs="Arial"/>
          <w:lang w:val="pl-PL"/>
        </w:rPr>
        <w:t xml:space="preserve">Wynagrodzenie Podstawowe – w kwocie </w:t>
      </w:r>
      <w:r w:rsidR="007B4428" w:rsidRPr="00841091">
        <w:rPr>
          <w:rFonts w:cs="Arial"/>
          <w:lang w:val="pl-PL"/>
        </w:rPr>
        <w:t>[liczba] (słownie: [•</w:t>
      </w:r>
      <w:r w:rsidR="00841091" w:rsidRPr="00841091">
        <w:rPr>
          <w:rFonts w:cs="Arial"/>
          <w:lang w:val="pl-PL"/>
        </w:rPr>
        <w:t>])</w:t>
      </w:r>
      <w:r w:rsidR="007B4428" w:rsidRPr="00841091">
        <w:rPr>
          <w:rFonts w:cs="Arial"/>
          <w:lang w:val="pl-PL"/>
        </w:rPr>
        <w:t xml:space="preserve"> złotych netto</w:t>
      </w:r>
      <w:r w:rsidR="00CB60BC" w:rsidRPr="00841091">
        <w:rPr>
          <w:rFonts w:cs="Arial"/>
          <w:lang w:val="pl-PL"/>
        </w:rPr>
        <w:t xml:space="preserve"> (wynagrodzenie ryczałtowe)</w:t>
      </w:r>
      <w:r w:rsidR="00F34F96" w:rsidRPr="00841091">
        <w:rPr>
          <w:rFonts w:cs="Arial"/>
          <w:lang w:val="pl-PL"/>
        </w:rPr>
        <w:t xml:space="preserve"> z zastrzeżeniem pkt </w:t>
      </w:r>
      <w:r w:rsidR="00F34F96" w:rsidRPr="00841091">
        <w:rPr>
          <w:rFonts w:cs="Arial"/>
          <w:lang w:val="pl-PL"/>
        </w:rPr>
        <w:fldChar w:fldCharType="begin"/>
      </w:r>
      <w:r w:rsidR="00F34F96" w:rsidRPr="00841091">
        <w:rPr>
          <w:rFonts w:cs="Arial"/>
          <w:lang w:val="pl-PL"/>
        </w:rPr>
        <w:instrText xml:space="preserve"> REF _Ref115699648 \r \h </w:instrText>
      </w:r>
      <w:r w:rsidR="00F34F96" w:rsidRPr="00841091">
        <w:rPr>
          <w:rFonts w:cs="Arial"/>
          <w:lang w:val="pl-PL"/>
        </w:rPr>
      </w:r>
      <w:r w:rsidR="00F34F96" w:rsidRPr="00841091">
        <w:rPr>
          <w:rFonts w:cs="Arial"/>
          <w:lang w:val="pl-PL"/>
        </w:rPr>
        <w:fldChar w:fldCharType="separate"/>
      </w:r>
      <w:r w:rsidR="009E26D2" w:rsidRPr="00841091">
        <w:rPr>
          <w:rFonts w:cs="Arial"/>
          <w:lang w:val="pl-PL"/>
        </w:rPr>
        <w:t>6.9</w:t>
      </w:r>
      <w:r w:rsidR="00F34F96" w:rsidRPr="00841091">
        <w:rPr>
          <w:rFonts w:cs="Arial"/>
          <w:lang w:val="pl-PL"/>
        </w:rPr>
        <w:fldChar w:fldCharType="end"/>
      </w:r>
      <w:r w:rsidR="00C10ABB" w:rsidRPr="00841091">
        <w:rPr>
          <w:rFonts w:cs="Arial"/>
          <w:lang w:val="pl-PL"/>
        </w:rPr>
        <w:t>.</w:t>
      </w:r>
      <w:r w:rsidRPr="00841091">
        <w:rPr>
          <w:rFonts w:cs="Arial"/>
          <w:szCs w:val="22"/>
          <w:lang w:val="pl-PL"/>
        </w:rPr>
        <w:t>;</w:t>
      </w:r>
      <w:bookmarkEnd w:id="28"/>
      <w:r w:rsidRPr="00841091">
        <w:rPr>
          <w:rFonts w:cs="Arial"/>
          <w:szCs w:val="22"/>
          <w:lang w:val="pl-PL"/>
        </w:rPr>
        <w:t xml:space="preserve"> </w:t>
      </w:r>
    </w:p>
    <w:p w14:paraId="1D472E67" w14:textId="346A8526" w:rsidR="002B6038" w:rsidRPr="00841091" w:rsidRDefault="002B6038" w:rsidP="002B6038">
      <w:pPr>
        <w:pStyle w:val="Punkt"/>
        <w:numPr>
          <w:ilvl w:val="2"/>
          <w:numId w:val="8"/>
        </w:numPr>
        <w:spacing w:line="276" w:lineRule="auto"/>
        <w:rPr>
          <w:rFonts w:cs="Arial"/>
          <w:lang w:val="pl-PL"/>
        </w:rPr>
      </w:pPr>
      <w:bookmarkStart w:id="29" w:name="_Ref115689645"/>
      <w:r w:rsidRPr="00841091">
        <w:rPr>
          <w:rFonts w:cs="Arial"/>
          <w:szCs w:val="22"/>
          <w:lang w:val="pl-PL"/>
        </w:rPr>
        <w:t xml:space="preserve">Wynagrodzenie Dodatkowe – w kwocie stanowiącej </w:t>
      </w:r>
      <w:r w:rsidRPr="00841091">
        <w:rPr>
          <w:rFonts w:cs="Arial"/>
          <w:bCs/>
          <w:color w:val="000000" w:themeColor="text1"/>
          <w:szCs w:val="22"/>
          <w:lang w:val="pl-PL"/>
        </w:rPr>
        <w:t xml:space="preserve">[liczba]% Przychodu </w:t>
      </w:r>
      <w:r w:rsidR="004D272F" w:rsidRPr="00841091">
        <w:rPr>
          <w:rFonts w:cs="Arial"/>
          <w:bCs/>
          <w:color w:val="000000" w:themeColor="text1"/>
          <w:szCs w:val="22"/>
          <w:lang w:val="pl-PL"/>
        </w:rPr>
        <w:t>z </w:t>
      </w:r>
      <w:r w:rsidR="00D74CF6" w:rsidRPr="00841091">
        <w:rPr>
          <w:rFonts w:cs="Arial"/>
          <w:bCs/>
          <w:color w:val="000000" w:themeColor="text1"/>
          <w:szCs w:val="22"/>
          <w:lang w:val="pl-PL"/>
        </w:rPr>
        <w:t>D</w:t>
      </w:r>
      <w:r w:rsidR="004D272F" w:rsidRPr="00841091">
        <w:rPr>
          <w:rFonts w:cs="Arial"/>
          <w:bCs/>
          <w:color w:val="000000" w:themeColor="text1"/>
          <w:szCs w:val="22"/>
          <w:lang w:val="pl-PL"/>
        </w:rPr>
        <w:t>ystrybucji</w:t>
      </w:r>
      <w:r w:rsidRPr="00841091">
        <w:rPr>
          <w:rFonts w:cs="Arial"/>
          <w:bCs/>
          <w:color w:val="000000" w:themeColor="text1"/>
          <w:szCs w:val="22"/>
          <w:lang w:val="pl-PL"/>
        </w:rPr>
        <w:t xml:space="preserve"> Gry </w:t>
      </w:r>
      <w:r w:rsidR="00CB60BC" w:rsidRPr="00841091">
        <w:rPr>
          <w:rFonts w:cs="Arial"/>
          <w:bCs/>
          <w:color w:val="000000" w:themeColor="text1"/>
          <w:szCs w:val="22"/>
          <w:lang w:val="pl-PL"/>
        </w:rPr>
        <w:t>(wynagrodzenie tantiemowe)</w:t>
      </w:r>
      <w:r w:rsidRPr="00841091">
        <w:rPr>
          <w:rFonts w:cs="Arial"/>
          <w:bCs/>
          <w:color w:val="000000" w:themeColor="text1"/>
          <w:szCs w:val="22"/>
          <w:lang w:val="pl-PL"/>
        </w:rPr>
        <w:t>.</w:t>
      </w:r>
      <w:bookmarkEnd w:id="29"/>
    </w:p>
    <w:p w14:paraId="316FEC96" w14:textId="35E123F7" w:rsidR="002752BB" w:rsidRPr="00841091" w:rsidRDefault="002752BB" w:rsidP="00FD522B">
      <w:pPr>
        <w:pStyle w:val="Punkt"/>
        <w:numPr>
          <w:ilvl w:val="1"/>
          <w:numId w:val="8"/>
        </w:numPr>
        <w:spacing w:after="120" w:line="276" w:lineRule="auto"/>
        <w:rPr>
          <w:rFonts w:cs="Arial"/>
          <w:bCs/>
          <w:color w:val="000000" w:themeColor="text1"/>
          <w:szCs w:val="22"/>
          <w:lang w:val="pl-PL"/>
        </w:rPr>
      </w:pPr>
      <w:r w:rsidRPr="00841091">
        <w:rPr>
          <w:rFonts w:cs="Arial"/>
          <w:bCs/>
          <w:color w:val="000000" w:themeColor="text1"/>
          <w:szCs w:val="22"/>
          <w:lang w:val="pl-PL"/>
        </w:rPr>
        <w:t xml:space="preserve">Wynagrodzenie Podstawowe należne jest za </w:t>
      </w:r>
      <w:r w:rsidR="00F735F1" w:rsidRPr="00841091">
        <w:rPr>
          <w:rFonts w:cs="Arial"/>
          <w:bCs/>
          <w:color w:val="000000" w:themeColor="text1"/>
          <w:szCs w:val="22"/>
          <w:lang w:val="pl-PL"/>
        </w:rPr>
        <w:t xml:space="preserve">wynikające z Umowy </w:t>
      </w:r>
      <w:r w:rsidRPr="00841091">
        <w:rPr>
          <w:rFonts w:cs="Arial"/>
          <w:bCs/>
          <w:color w:val="000000" w:themeColor="text1"/>
          <w:szCs w:val="22"/>
          <w:lang w:val="pl-PL"/>
        </w:rPr>
        <w:t xml:space="preserve">świadczenia Studia na rzecz Wydawcy </w:t>
      </w:r>
      <w:r w:rsidR="00F735F1" w:rsidRPr="00841091">
        <w:rPr>
          <w:rFonts w:cs="Arial"/>
          <w:bCs/>
          <w:color w:val="000000" w:themeColor="text1"/>
          <w:szCs w:val="22"/>
          <w:lang w:val="pl-PL"/>
        </w:rPr>
        <w:t>za okres do daty dokonania odbioru końcowego Gry</w:t>
      </w:r>
      <w:r w:rsidRPr="00841091">
        <w:rPr>
          <w:rFonts w:cs="Arial"/>
          <w:bCs/>
          <w:color w:val="000000" w:themeColor="text1"/>
          <w:szCs w:val="22"/>
          <w:lang w:val="pl-PL"/>
        </w:rPr>
        <w:t xml:space="preserve">, w tym z tytułu stworzenia i dostarczenia Gry </w:t>
      </w:r>
      <w:r w:rsidR="000559E2" w:rsidRPr="00841091">
        <w:rPr>
          <w:rFonts w:cs="Arial"/>
          <w:bCs/>
          <w:color w:val="000000" w:themeColor="text1"/>
          <w:szCs w:val="22"/>
          <w:lang w:val="pl-PL"/>
        </w:rPr>
        <w:t>i</w:t>
      </w:r>
      <w:r w:rsidR="002C6144" w:rsidRPr="00841091">
        <w:rPr>
          <w:rFonts w:cs="Arial"/>
          <w:bCs/>
          <w:color w:val="000000" w:themeColor="text1"/>
          <w:szCs w:val="22"/>
          <w:lang w:val="pl-PL"/>
        </w:rPr>
        <w:t> </w:t>
      </w:r>
      <w:r w:rsidR="000559E2" w:rsidRPr="00841091">
        <w:rPr>
          <w:rFonts w:cs="Arial"/>
          <w:bCs/>
          <w:color w:val="000000" w:themeColor="text1"/>
          <w:szCs w:val="22"/>
          <w:lang w:val="pl-PL"/>
        </w:rPr>
        <w:t xml:space="preserve">Materiałów Marketingowych </w:t>
      </w:r>
      <w:r w:rsidRPr="00841091">
        <w:rPr>
          <w:rFonts w:cs="Arial"/>
          <w:bCs/>
          <w:color w:val="000000" w:themeColor="text1"/>
          <w:szCs w:val="22"/>
          <w:lang w:val="pl-PL"/>
        </w:rPr>
        <w:t xml:space="preserve">oraz udzielenia Wydawcy licencji i zezwoleń wskazanych w pkt. </w:t>
      </w:r>
      <w:r w:rsidRPr="00841091">
        <w:rPr>
          <w:rFonts w:cs="Arial"/>
          <w:bCs/>
          <w:color w:val="000000" w:themeColor="text1"/>
          <w:szCs w:val="22"/>
          <w:lang w:val="pl-PL"/>
        </w:rPr>
        <w:fldChar w:fldCharType="begin"/>
      </w:r>
      <w:r w:rsidRPr="00841091">
        <w:rPr>
          <w:rFonts w:cs="Arial"/>
          <w:bCs/>
          <w:color w:val="000000" w:themeColor="text1"/>
          <w:szCs w:val="22"/>
          <w:lang w:val="pl-PL"/>
        </w:rPr>
        <w:instrText xml:space="preserve"> REF _Ref112169827 \r \h </w:instrText>
      </w:r>
      <w:r w:rsidR="00FA7AE8" w:rsidRPr="00841091">
        <w:rPr>
          <w:rFonts w:cs="Arial"/>
          <w:bCs/>
          <w:color w:val="000000" w:themeColor="text1"/>
          <w:szCs w:val="22"/>
          <w:lang w:val="pl-PL"/>
        </w:rPr>
        <w:instrText xml:space="preserve"> \* MERGEFORMAT </w:instrText>
      </w:r>
      <w:r w:rsidRPr="00841091">
        <w:rPr>
          <w:rFonts w:cs="Arial"/>
          <w:bCs/>
          <w:color w:val="000000" w:themeColor="text1"/>
          <w:szCs w:val="22"/>
          <w:lang w:val="pl-PL"/>
        </w:rPr>
      </w:r>
      <w:r w:rsidRPr="00841091">
        <w:rPr>
          <w:rFonts w:cs="Arial"/>
          <w:bCs/>
          <w:color w:val="000000" w:themeColor="text1"/>
          <w:szCs w:val="22"/>
          <w:lang w:val="pl-PL"/>
        </w:rPr>
        <w:fldChar w:fldCharType="separate"/>
      </w:r>
      <w:r w:rsidRPr="00841091">
        <w:rPr>
          <w:rFonts w:cs="Arial"/>
          <w:bCs/>
          <w:color w:val="000000" w:themeColor="text1"/>
          <w:szCs w:val="22"/>
          <w:lang w:val="pl-PL"/>
        </w:rPr>
        <w:t>4</w:t>
      </w:r>
      <w:r w:rsidRPr="00841091">
        <w:rPr>
          <w:rFonts w:cs="Arial"/>
          <w:bCs/>
          <w:color w:val="000000" w:themeColor="text1"/>
          <w:szCs w:val="22"/>
          <w:lang w:val="pl-PL"/>
        </w:rPr>
        <w:fldChar w:fldCharType="end"/>
      </w:r>
      <w:r w:rsidRPr="00841091">
        <w:rPr>
          <w:rFonts w:cs="Arial"/>
          <w:bCs/>
          <w:color w:val="000000" w:themeColor="text1"/>
          <w:szCs w:val="22"/>
          <w:lang w:val="pl-PL"/>
        </w:rPr>
        <w:t xml:space="preserve"> („Własność intelektualna”)</w:t>
      </w:r>
      <w:r w:rsidR="004F0F34" w:rsidRPr="00841091">
        <w:rPr>
          <w:rFonts w:cs="Arial"/>
          <w:bCs/>
          <w:color w:val="000000" w:themeColor="text1"/>
          <w:szCs w:val="22"/>
          <w:lang w:val="pl-PL"/>
        </w:rPr>
        <w:t>,</w:t>
      </w:r>
      <w:r w:rsidR="006D35A0" w:rsidRPr="00841091">
        <w:rPr>
          <w:rFonts w:cs="Arial"/>
          <w:bCs/>
          <w:color w:val="000000" w:themeColor="text1"/>
          <w:szCs w:val="22"/>
          <w:lang w:val="pl-PL"/>
        </w:rPr>
        <w:t xml:space="preserve"> </w:t>
      </w:r>
      <w:r w:rsidR="004F0F34" w:rsidRPr="00841091">
        <w:rPr>
          <w:rFonts w:cs="Arial"/>
          <w:bCs/>
          <w:color w:val="000000" w:themeColor="text1"/>
          <w:szCs w:val="22"/>
          <w:lang w:val="pl-PL"/>
        </w:rPr>
        <w:t>przy czym</w:t>
      </w:r>
      <w:r w:rsidR="006D35A0" w:rsidRPr="00841091">
        <w:rPr>
          <w:rFonts w:cs="Arial"/>
          <w:bCs/>
          <w:color w:val="000000" w:themeColor="text1"/>
          <w:szCs w:val="22"/>
          <w:lang w:val="pl-PL"/>
        </w:rPr>
        <w:t xml:space="preserve"> </w:t>
      </w:r>
      <w:r w:rsidR="00F735F1" w:rsidRPr="00841091">
        <w:rPr>
          <w:rFonts w:cs="Arial"/>
          <w:bCs/>
          <w:color w:val="000000" w:themeColor="text1"/>
          <w:szCs w:val="22"/>
          <w:lang w:val="pl-PL"/>
        </w:rPr>
        <w:t xml:space="preserve">[liczba]% Wynagrodzenia Podstawowego jest należna </w:t>
      </w:r>
      <w:r w:rsidR="006D35A0" w:rsidRPr="00841091">
        <w:rPr>
          <w:rFonts w:cs="Arial"/>
          <w:bCs/>
          <w:color w:val="000000" w:themeColor="text1"/>
          <w:szCs w:val="22"/>
          <w:lang w:val="pl-PL"/>
        </w:rPr>
        <w:t>z</w:t>
      </w:r>
      <w:r w:rsidR="007F5DC1" w:rsidRPr="00841091">
        <w:rPr>
          <w:rFonts w:cs="Arial"/>
          <w:bCs/>
          <w:color w:val="000000" w:themeColor="text1"/>
          <w:szCs w:val="22"/>
          <w:lang w:val="pl-PL"/>
        </w:rPr>
        <w:t> </w:t>
      </w:r>
      <w:r w:rsidR="006D35A0" w:rsidRPr="00841091">
        <w:rPr>
          <w:rFonts w:cs="Arial"/>
          <w:bCs/>
          <w:color w:val="000000" w:themeColor="text1"/>
          <w:szCs w:val="22"/>
          <w:lang w:val="pl-PL"/>
        </w:rPr>
        <w:t xml:space="preserve">tytułu udzielenia wskazanych wcześniej </w:t>
      </w:r>
      <w:r w:rsidR="00841091" w:rsidRPr="00841091">
        <w:rPr>
          <w:rFonts w:cs="Arial"/>
          <w:bCs/>
          <w:color w:val="000000" w:themeColor="text1"/>
          <w:szCs w:val="22"/>
          <w:lang w:val="pl-PL"/>
        </w:rPr>
        <w:t>licencji.</w:t>
      </w:r>
      <w:r w:rsidRPr="00841091">
        <w:rPr>
          <w:rFonts w:cs="Arial"/>
          <w:bCs/>
          <w:color w:val="000000" w:themeColor="text1"/>
          <w:szCs w:val="22"/>
          <w:lang w:val="pl-PL"/>
        </w:rPr>
        <w:t xml:space="preserve"> Wynagrodzenie Dodatkowe należne jest</w:t>
      </w:r>
      <w:r w:rsidR="006D35A0" w:rsidRPr="00841091">
        <w:rPr>
          <w:rFonts w:cs="Arial"/>
          <w:bCs/>
          <w:color w:val="000000" w:themeColor="text1"/>
          <w:szCs w:val="22"/>
          <w:lang w:val="pl-PL"/>
        </w:rPr>
        <w:t xml:space="preserve"> w całości</w:t>
      </w:r>
      <w:r w:rsidRPr="00841091">
        <w:rPr>
          <w:rFonts w:cs="Arial"/>
          <w:bCs/>
          <w:color w:val="000000" w:themeColor="text1"/>
          <w:szCs w:val="22"/>
          <w:lang w:val="pl-PL"/>
        </w:rPr>
        <w:t xml:space="preserve"> za udzielenie Wydawcy licencji i</w:t>
      </w:r>
      <w:r w:rsidR="006D35A0" w:rsidRPr="00841091">
        <w:rPr>
          <w:rFonts w:cs="Arial"/>
          <w:bCs/>
          <w:color w:val="000000" w:themeColor="text1"/>
          <w:szCs w:val="22"/>
          <w:lang w:val="pl-PL"/>
        </w:rPr>
        <w:t> </w:t>
      </w:r>
      <w:r w:rsidR="00550479" w:rsidRPr="00841091">
        <w:rPr>
          <w:rFonts w:cs="Arial"/>
          <w:bCs/>
          <w:color w:val="000000" w:themeColor="text1"/>
          <w:szCs w:val="22"/>
          <w:lang w:val="pl-PL"/>
        </w:rPr>
        <w:t xml:space="preserve">zezwoleń </w:t>
      </w:r>
      <w:r w:rsidRPr="00841091">
        <w:rPr>
          <w:rFonts w:cs="Arial"/>
          <w:bCs/>
          <w:color w:val="000000" w:themeColor="text1"/>
          <w:szCs w:val="22"/>
          <w:lang w:val="pl-PL"/>
        </w:rPr>
        <w:t>wskazanych w</w:t>
      </w:r>
      <w:r w:rsidR="004F0F34" w:rsidRPr="00841091">
        <w:rPr>
          <w:rFonts w:cs="Arial"/>
          <w:bCs/>
          <w:color w:val="000000" w:themeColor="text1"/>
          <w:szCs w:val="22"/>
          <w:lang w:val="pl-PL"/>
        </w:rPr>
        <w:t> </w:t>
      </w:r>
      <w:r w:rsidRPr="00841091">
        <w:rPr>
          <w:rFonts w:cs="Arial"/>
          <w:bCs/>
          <w:color w:val="000000" w:themeColor="text1"/>
          <w:szCs w:val="22"/>
          <w:lang w:val="pl-PL"/>
        </w:rPr>
        <w:t>pkt</w:t>
      </w:r>
      <w:r w:rsidR="004F0F34" w:rsidRPr="00841091">
        <w:rPr>
          <w:rFonts w:cs="Arial"/>
          <w:bCs/>
          <w:color w:val="000000" w:themeColor="text1"/>
          <w:szCs w:val="22"/>
          <w:lang w:val="pl-PL"/>
        </w:rPr>
        <w:t> </w:t>
      </w:r>
      <w:r w:rsidRPr="00841091">
        <w:rPr>
          <w:rFonts w:cs="Arial"/>
          <w:bCs/>
          <w:color w:val="000000" w:themeColor="text1"/>
          <w:szCs w:val="22"/>
          <w:lang w:val="pl-PL"/>
        </w:rPr>
        <w:fldChar w:fldCharType="begin"/>
      </w:r>
      <w:r w:rsidRPr="00841091">
        <w:rPr>
          <w:rFonts w:cs="Arial"/>
          <w:bCs/>
          <w:color w:val="000000" w:themeColor="text1"/>
          <w:szCs w:val="22"/>
          <w:lang w:val="pl-PL"/>
        </w:rPr>
        <w:instrText xml:space="preserve"> REF _Ref112169827 \r \h </w:instrText>
      </w:r>
      <w:r w:rsidR="00FA7AE8" w:rsidRPr="00841091">
        <w:rPr>
          <w:rFonts w:cs="Arial"/>
          <w:bCs/>
          <w:color w:val="000000" w:themeColor="text1"/>
          <w:szCs w:val="22"/>
          <w:lang w:val="pl-PL"/>
        </w:rPr>
        <w:instrText xml:space="preserve"> \* MERGEFORMAT </w:instrText>
      </w:r>
      <w:r w:rsidRPr="00841091">
        <w:rPr>
          <w:rFonts w:cs="Arial"/>
          <w:bCs/>
          <w:color w:val="000000" w:themeColor="text1"/>
          <w:szCs w:val="22"/>
          <w:lang w:val="pl-PL"/>
        </w:rPr>
      </w:r>
      <w:r w:rsidRPr="00841091">
        <w:rPr>
          <w:rFonts w:cs="Arial"/>
          <w:bCs/>
          <w:color w:val="000000" w:themeColor="text1"/>
          <w:szCs w:val="22"/>
          <w:lang w:val="pl-PL"/>
        </w:rPr>
        <w:fldChar w:fldCharType="separate"/>
      </w:r>
      <w:r w:rsidRPr="00841091">
        <w:rPr>
          <w:rFonts w:cs="Arial"/>
          <w:bCs/>
          <w:color w:val="000000" w:themeColor="text1"/>
          <w:szCs w:val="22"/>
          <w:lang w:val="pl-PL"/>
        </w:rPr>
        <w:t>4</w:t>
      </w:r>
      <w:r w:rsidRPr="00841091">
        <w:rPr>
          <w:rFonts w:cs="Arial"/>
          <w:bCs/>
          <w:color w:val="000000" w:themeColor="text1"/>
          <w:szCs w:val="22"/>
          <w:lang w:val="pl-PL"/>
        </w:rPr>
        <w:fldChar w:fldCharType="end"/>
      </w:r>
      <w:r w:rsidR="009F19F8" w:rsidRPr="00841091">
        <w:rPr>
          <w:rFonts w:cs="Arial"/>
          <w:bCs/>
          <w:color w:val="000000" w:themeColor="text1"/>
          <w:szCs w:val="22"/>
          <w:lang w:val="pl-PL"/>
        </w:rPr>
        <w:t>.</w:t>
      </w:r>
      <w:r w:rsidR="00550479" w:rsidRPr="00841091">
        <w:rPr>
          <w:rFonts w:cs="Arial"/>
          <w:bCs/>
          <w:color w:val="000000" w:themeColor="text1"/>
          <w:szCs w:val="22"/>
          <w:lang w:val="pl-PL"/>
        </w:rPr>
        <w:t xml:space="preserve"> </w:t>
      </w:r>
      <w:r w:rsidR="00D7103C" w:rsidRPr="00841091">
        <w:rPr>
          <w:rFonts w:cs="Arial"/>
          <w:bCs/>
          <w:color w:val="000000" w:themeColor="text1"/>
          <w:szCs w:val="22"/>
          <w:lang w:val="pl-PL"/>
        </w:rPr>
        <w:t>z</w:t>
      </w:r>
      <w:r w:rsidR="00F735F1" w:rsidRPr="00841091">
        <w:rPr>
          <w:rFonts w:cs="Arial"/>
          <w:bCs/>
          <w:color w:val="000000" w:themeColor="text1"/>
          <w:szCs w:val="22"/>
          <w:lang w:val="pl-PL"/>
        </w:rPr>
        <w:t xml:space="preserve">a okres </w:t>
      </w:r>
      <w:r w:rsidR="00550479" w:rsidRPr="00841091">
        <w:rPr>
          <w:rFonts w:cs="Arial"/>
          <w:bCs/>
          <w:color w:val="000000" w:themeColor="text1"/>
          <w:szCs w:val="22"/>
          <w:lang w:val="pl-PL"/>
        </w:rPr>
        <w:t xml:space="preserve">od </w:t>
      </w:r>
      <w:r w:rsidR="00F735F1" w:rsidRPr="00841091">
        <w:rPr>
          <w:rFonts w:cs="Arial"/>
          <w:bCs/>
          <w:color w:val="000000" w:themeColor="text1"/>
          <w:szCs w:val="22"/>
          <w:lang w:val="pl-PL"/>
        </w:rPr>
        <w:t xml:space="preserve">daty </w:t>
      </w:r>
      <w:r w:rsidR="003931F8" w:rsidRPr="00841091">
        <w:rPr>
          <w:rFonts w:cs="Arial"/>
          <w:bCs/>
          <w:color w:val="000000" w:themeColor="text1"/>
          <w:szCs w:val="22"/>
          <w:lang w:val="pl-PL"/>
        </w:rPr>
        <w:t>dokonania odbioru końcowego Gry</w:t>
      </w:r>
      <w:r w:rsidRPr="00841091">
        <w:rPr>
          <w:rFonts w:cs="Arial"/>
          <w:bCs/>
          <w:color w:val="000000" w:themeColor="text1"/>
          <w:szCs w:val="22"/>
          <w:lang w:val="pl-PL"/>
        </w:rPr>
        <w:t>.</w:t>
      </w:r>
    </w:p>
    <w:p w14:paraId="43237F8A" w14:textId="543DCD9B" w:rsidR="002752BB" w:rsidRPr="00841091" w:rsidRDefault="000F6ADA" w:rsidP="000F6ADA">
      <w:pPr>
        <w:pStyle w:val="Punkt"/>
        <w:numPr>
          <w:ilvl w:val="1"/>
          <w:numId w:val="8"/>
        </w:numPr>
        <w:spacing w:after="120" w:line="276" w:lineRule="auto"/>
        <w:rPr>
          <w:rFonts w:cs="Arial"/>
          <w:bCs/>
          <w:color w:val="000000" w:themeColor="text1"/>
          <w:szCs w:val="22"/>
          <w:lang w:val="pl-PL"/>
        </w:rPr>
      </w:pPr>
      <w:bookmarkStart w:id="30" w:name="_Ref115686171"/>
      <w:r w:rsidRPr="00841091">
        <w:rPr>
          <w:rFonts w:cs="Arial"/>
          <w:bCs/>
          <w:szCs w:val="22"/>
          <w:lang w:val="pl-PL"/>
        </w:rPr>
        <w:t>W terminach określonych w Harmonogramie Wydawca będzie płacił Studiu Zaliczki.</w:t>
      </w:r>
      <w:r w:rsidRPr="00841091">
        <w:rPr>
          <w:rFonts w:cs="Arial"/>
          <w:bCs/>
          <w:color w:val="000000" w:themeColor="text1"/>
          <w:szCs w:val="22"/>
          <w:lang w:val="pl-PL"/>
        </w:rPr>
        <w:t xml:space="preserve"> </w:t>
      </w:r>
      <w:r w:rsidR="0004217E" w:rsidRPr="00841091">
        <w:rPr>
          <w:rFonts w:cs="Arial"/>
          <w:bCs/>
          <w:color w:val="000000" w:themeColor="text1"/>
          <w:szCs w:val="22"/>
          <w:lang w:val="pl-PL"/>
        </w:rPr>
        <w:t xml:space="preserve">Wydawca zapłaci Studiu Wynagrodzenie Podstawowe w części nieobjętej należnymi Zaliczkami w terminie wskazanym w Harmonogramie, po dokonaniu przez Wydawcę odbioru końcowego Gry zgodnie z pkt </w:t>
      </w:r>
      <w:r w:rsidR="0004217E" w:rsidRPr="00841091">
        <w:rPr>
          <w:rFonts w:cs="Arial"/>
          <w:bCs/>
          <w:color w:val="000000" w:themeColor="text1"/>
          <w:szCs w:val="22"/>
          <w:lang w:val="pl-PL"/>
        </w:rPr>
        <w:fldChar w:fldCharType="begin"/>
      </w:r>
      <w:r w:rsidR="0004217E" w:rsidRPr="00841091">
        <w:rPr>
          <w:rFonts w:cs="Arial"/>
          <w:bCs/>
          <w:color w:val="000000" w:themeColor="text1"/>
          <w:szCs w:val="22"/>
          <w:lang w:val="pl-PL"/>
        </w:rPr>
        <w:instrText xml:space="preserve"> REF _Ref115701650 \r \h </w:instrText>
      </w:r>
      <w:r w:rsidR="0004217E" w:rsidRPr="00841091">
        <w:rPr>
          <w:rFonts w:cs="Arial"/>
          <w:bCs/>
          <w:color w:val="000000" w:themeColor="text1"/>
          <w:szCs w:val="22"/>
          <w:lang w:val="pl-PL"/>
        </w:rPr>
      </w:r>
      <w:r w:rsidR="0004217E" w:rsidRPr="00841091">
        <w:rPr>
          <w:rFonts w:cs="Arial"/>
          <w:bCs/>
          <w:color w:val="000000" w:themeColor="text1"/>
          <w:szCs w:val="22"/>
          <w:lang w:val="pl-PL"/>
        </w:rPr>
        <w:fldChar w:fldCharType="separate"/>
      </w:r>
      <w:r w:rsidR="0004217E" w:rsidRPr="00841091">
        <w:rPr>
          <w:rFonts w:cs="Arial"/>
          <w:bCs/>
          <w:color w:val="000000" w:themeColor="text1"/>
          <w:szCs w:val="22"/>
          <w:lang w:val="pl-PL"/>
        </w:rPr>
        <w:t>3.10</w:t>
      </w:r>
      <w:r w:rsidR="0004217E" w:rsidRPr="00841091">
        <w:rPr>
          <w:rFonts w:cs="Arial"/>
          <w:bCs/>
          <w:color w:val="000000" w:themeColor="text1"/>
          <w:szCs w:val="22"/>
          <w:lang w:val="pl-PL"/>
        </w:rPr>
        <w:fldChar w:fldCharType="end"/>
      </w:r>
      <w:r w:rsidR="0004217E" w:rsidRPr="00841091">
        <w:rPr>
          <w:rFonts w:cs="Arial"/>
          <w:bCs/>
          <w:color w:val="000000" w:themeColor="text1"/>
          <w:szCs w:val="22"/>
          <w:lang w:val="pl-PL"/>
        </w:rPr>
        <w:t xml:space="preserve">. </w:t>
      </w:r>
      <w:r w:rsidR="002752BB" w:rsidRPr="00841091">
        <w:rPr>
          <w:rFonts w:cs="Arial"/>
          <w:bCs/>
          <w:szCs w:val="22"/>
          <w:lang w:val="pl-PL"/>
        </w:rPr>
        <w:t>Wydawca może wstrzymać się z</w:t>
      </w:r>
      <w:r w:rsidR="007B4428" w:rsidRPr="00841091">
        <w:rPr>
          <w:rFonts w:cs="Arial"/>
          <w:bCs/>
          <w:szCs w:val="22"/>
          <w:lang w:val="pl-PL"/>
        </w:rPr>
        <w:t> </w:t>
      </w:r>
      <w:r w:rsidR="002752BB" w:rsidRPr="00841091">
        <w:rPr>
          <w:rFonts w:cs="Arial"/>
          <w:bCs/>
          <w:szCs w:val="22"/>
          <w:lang w:val="pl-PL"/>
        </w:rPr>
        <w:t>zapłatą Wynagrodzenia Podstawowego</w:t>
      </w:r>
      <w:r w:rsidRPr="00841091">
        <w:rPr>
          <w:rFonts w:cs="Arial"/>
          <w:bCs/>
          <w:szCs w:val="22"/>
          <w:lang w:val="pl-PL"/>
        </w:rPr>
        <w:t xml:space="preserve"> lub Zaliczki</w:t>
      </w:r>
      <w:r w:rsidR="002752BB" w:rsidRPr="00841091">
        <w:rPr>
          <w:rFonts w:cs="Arial"/>
          <w:bCs/>
          <w:szCs w:val="22"/>
          <w:lang w:val="pl-PL"/>
        </w:rPr>
        <w:t>, jeżeli Studio nie dostarcza Rezultatu Prac lub poprawionego Rezultatu Prac w</w:t>
      </w:r>
      <w:r w:rsidR="002455F3" w:rsidRPr="00841091">
        <w:rPr>
          <w:rFonts w:cs="Arial"/>
          <w:bCs/>
          <w:szCs w:val="22"/>
          <w:lang w:val="pl-PL"/>
        </w:rPr>
        <w:t> </w:t>
      </w:r>
      <w:r w:rsidR="002752BB" w:rsidRPr="00841091">
        <w:rPr>
          <w:rFonts w:cs="Arial"/>
          <w:bCs/>
          <w:szCs w:val="22"/>
          <w:lang w:val="pl-PL"/>
        </w:rPr>
        <w:t>terminie określonym w</w:t>
      </w:r>
      <w:r w:rsidR="007B4428" w:rsidRPr="00841091">
        <w:rPr>
          <w:rFonts w:cs="Arial"/>
          <w:bCs/>
          <w:szCs w:val="22"/>
          <w:lang w:val="pl-PL"/>
        </w:rPr>
        <w:t> </w:t>
      </w:r>
      <w:r w:rsidR="002752BB" w:rsidRPr="00841091">
        <w:rPr>
          <w:rFonts w:cs="Arial"/>
          <w:bCs/>
          <w:szCs w:val="22"/>
          <w:lang w:val="pl-PL"/>
        </w:rPr>
        <w:t xml:space="preserve">Harmonogramie lub uzgodnionym przez Strony podczas procedury odbioru; takie wstrzymanie nie będzie stanowiło zwłoki w zapłacie </w:t>
      </w:r>
      <w:r w:rsidRPr="00841091">
        <w:rPr>
          <w:rFonts w:cs="Arial"/>
          <w:bCs/>
          <w:szCs w:val="22"/>
          <w:lang w:val="pl-PL"/>
        </w:rPr>
        <w:t xml:space="preserve">Zaliczki ani </w:t>
      </w:r>
      <w:r w:rsidR="002752BB" w:rsidRPr="00841091">
        <w:rPr>
          <w:rFonts w:cs="Arial"/>
          <w:bCs/>
          <w:szCs w:val="22"/>
          <w:lang w:val="pl-PL"/>
        </w:rPr>
        <w:t>Wynagrodzenia</w:t>
      </w:r>
      <w:r w:rsidRPr="00841091">
        <w:rPr>
          <w:rFonts w:cs="Arial"/>
          <w:bCs/>
          <w:szCs w:val="22"/>
          <w:lang w:val="pl-PL"/>
        </w:rPr>
        <w:t xml:space="preserve"> Podstawowego</w:t>
      </w:r>
      <w:r w:rsidR="002752BB" w:rsidRPr="00841091">
        <w:rPr>
          <w:rFonts w:cs="Arial"/>
          <w:bCs/>
          <w:szCs w:val="22"/>
          <w:lang w:val="pl-PL"/>
        </w:rPr>
        <w:t>.</w:t>
      </w:r>
      <w:bookmarkEnd w:id="30"/>
      <w:r w:rsidR="00594993" w:rsidRPr="00841091">
        <w:rPr>
          <w:rFonts w:cs="Arial"/>
          <w:bCs/>
          <w:szCs w:val="22"/>
          <w:lang w:val="pl-PL"/>
        </w:rPr>
        <w:t xml:space="preserve"> </w:t>
      </w:r>
    </w:p>
    <w:p w14:paraId="4E8070C5" w14:textId="3E4A36CC" w:rsidR="002B6038" w:rsidRPr="00841091" w:rsidRDefault="007B4428" w:rsidP="00FD522B">
      <w:pPr>
        <w:pStyle w:val="Punkt"/>
        <w:numPr>
          <w:ilvl w:val="1"/>
          <w:numId w:val="8"/>
        </w:numPr>
        <w:spacing w:after="120" w:line="276" w:lineRule="auto"/>
        <w:rPr>
          <w:rFonts w:cs="Arial"/>
          <w:bCs/>
          <w:color w:val="000000" w:themeColor="text1"/>
          <w:szCs w:val="22"/>
          <w:lang w:val="pl-PL"/>
        </w:rPr>
      </w:pPr>
      <w:r w:rsidRPr="00841091">
        <w:rPr>
          <w:rFonts w:cs="Arial"/>
          <w:bCs/>
          <w:color w:val="000000" w:themeColor="text1"/>
          <w:szCs w:val="22"/>
          <w:lang w:val="pl-PL"/>
        </w:rPr>
        <w:t xml:space="preserve">Zapłata </w:t>
      </w:r>
      <w:r w:rsidR="002752BB" w:rsidRPr="00841091">
        <w:rPr>
          <w:rFonts w:cs="Arial"/>
          <w:bCs/>
          <w:color w:val="000000" w:themeColor="text1"/>
          <w:szCs w:val="22"/>
          <w:lang w:val="pl-PL"/>
        </w:rPr>
        <w:t>Wynagrodzeni</w:t>
      </w:r>
      <w:r w:rsidRPr="00841091">
        <w:rPr>
          <w:rFonts w:cs="Arial"/>
          <w:bCs/>
          <w:color w:val="000000" w:themeColor="text1"/>
          <w:szCs w:val="22"/>
          <w:lang w:val="pl-PL"/>
        </w:rPr>
        <w:t>a</w:t>
      </w:r>
      <w:r w:rsidR="002752BB" w:rsidRPr="00841091">
        <w:rPr>
          <w:rFonts w:cs="Arial"/>
          <w:bCs/>
          <w:color w:val="000000" w:themeColor="text1"/>
          <w:szCs w:val="22"/>
          <w:lang w:val="pl-PL"/>
        </w:rPr>
        <w:t xml:space="preserve"> Dodatkowe</w:t>
      </w:r>
      <w:r w:rsidRPr="00841091">
        <w:rPr>
          <w:rFonts w:cs="Arial"/>
          <w:bCs/>
          <w:color w:val="000000" w:themeColor="text1"/>
          <w:szCs w:val="22"/>
          <w:lang w:val="pl-PL"/>
        </w:rPr>
        <w:t>go</w:t>
      </w:r>
      <w:r w:rsidR="002752BB" w:rsidRPr="00841091">
        <w:rPr>
          <w:rFonts w:cs="Arial"/>
          <w:bCs/>
          <w:color w:val="000000" w:themeColor="text1"/>
          <w:szCs w:val="22"/>
          <w:lang w:val="pl-PL"/>
        </w:rPr>
        <w:t xml:space="preserve"> będzie </w:t>
      </w:r>
      <w:r w:rsidRPr="00841091">
        <w:rPr>
          <w:rFonts w:cs="Arial"/>
          <w:bCs/>
          <w:color w:val="000000" w:themeColor="text1"/>
          <w:szCs w:val="22"/>
          <w:lang w:val="pl-PL"/>
        </w:rPr>
        <w:t xml:space="preserve">następowała </w:t>
      </w:r>
      <w:r w:rsidR="002752BB" w:rsidRPr="00841091">
        <w:rPr>
          <w:rFonts w:cs="Arial"/>
          <w:bCs/>
          <w:color w:val="000000" w:themeColor="text1"/>
          <w:szCs w:val="22"/>
          <w:lang w:val="pl-PL"/>
        </w:rPr>
        <w:t>kwartalnie. Dla uniknięcia wątpliwości Strony potwierdzają, że jeżeli chwila wygaśnięcia Umowy przypadnie na inny dzień niż ostatni dzień kwartału, ostatnia wypłata Wynagrodzenia</w:t>
      </w:r>
      <w:r w:rsidR="00F44FFF" w:rsidRPr="00841091">
        <w:rPr>
          <w:rFonts w:cs="Arial"/>
          <w:bCs/>
          <w:color w:val="000000" w:themeColor="text1"/>
          <w:szCs w:val="22"/>
          <w:lang w:val="pl-PL"/>
        </w:rPr>
        <w:t xml:space="preserve"> Dodatkowego</w:t>
      </w:r>
      <w:r w:rsidR="002752BB" w:rsidRPr="00841091">
        <w:rPr>
          <w:rFonts w:cs="Arial"/>
          <w:bCs/>
          <w:color w:val="000000" w:themeColor="text1"/>
          <w:szCs w:val="22"/>
          <w:lang w:val="pl-PL"/>
        </w:rPr>
        <w:t xml:space="preserve"> obejmie okres krótszy niż kwartał.</w:t>
      </w:r>
    </w:p>
    <w:p w14:paraId="3E0CB7C9" w14:textId="63C882FF" w:rsidR="00456462" w:rsidRPr="00841091" w:rsidRDefault="00470BAC" w:rsidP="00470BAC">
      <w:pPr>
        <w:pStyle w:val="Punkt"/>
        <w:numPr>
          <w:ilvl w:val="1"/>
          <w:numId w:val="8"/>
        </w:numPr>
        <w:spacing w:after="120" w:line="276" w:lineRule="auto"/>
        <w:rPr>
          <w:rFonts w:cs="Arial"/>
          <w:szCs w:val="22"/>
          <w:lang w:val="pl-PL"/>
        </w:rPr>
      </w:pPr>
      <w:r w:rsidRPr="00841091">
        <w:rPr>
          <w:rFonts w:cs="Arial"/>
          <w:szCs w:val="22"/>
          <w:lang w:val="pl-PL"/>
        </w:rPr>
        <w:t xml:space="preserve">Wydawca zobowiązuje się niezwłocznie powiadomić </w:t>
      </w:r>
      <w:r w:rsidR="004D2DF0" w:rsidRPr="00841091">
        <w:rPr>
          <w:rFonts w:cs="Arial"/>
          <w:szCs w:val="22"/>
          <w:lang w:val="pl-PL"/>
        </w:rPr>
        <w:t>Studi</w:t>
      </w:r>
      <w:r w:rsidR="00361BC4" w:rsidRPr="00841091">
        <w:rPr>
          <w:rFonts w:cs="Arial"/>
          <w:szCs w:val="22"/>
          <w:lang w:val="pl-PL"/>
        </w:rPr>
        <w:t>o</w:t>
      </w:r>
      <w:r w:rsidRPr="00841091">
        <w:rPr>
          <w:rFonts w:cs="Arial"/>
          <w:szCs w:val="22"/>
          <w:lang w:val="pl-PL"/>
        </w:rPr>
        <w:t xml:space="preserve"> o rozpoczęciu sprzedaży Gry a ponadto przesyłać</w:t>
      </w:r>
      <w:r w:rsidR="00FA7AE8" w:rsidRPr="00841091">
        <w:rPr>
          <w:rFonts w:cs="Arial"/>
          <w:szCs w:val="22"/>
          <w:lang w:val="pl-PL"/>
        </w:rPr>
        <w:t xml:space="preserve"> Raport Sprzedaży</w:t>
      </w:r>
      <w:r w:rsidR="00C46624" w:rsidRPr="00841091">
        <w:rPr>
          <w:rFonts w:cs="Arial"/>
          <w:szCs w:val="22"/>
          <w:lang w:val="pl-PL"/>
        </w:rPr>
        <w:t xml:space="preserve"> </w:t>
      </w:r>
      <w:r w:rsidR="00FA7AE8" w:rsidRPr="00841091">
        <w:rPr>
          <w:rFonts w:cs="Arial"/>
          <w:szCs w:val="22"/>
          <w:lang w:val="pl-PL"/>
        </w:rPr>
        <w:t>na adres e</w:t>
      </w:r>
      <w:r w:rsidR="009F19F8" w:rsidRPr="00841091">
        <w:rPr>
          <w:rFonts w:cs="Arial"/>
          <w:szCs w:val="22"/>
          <w:lang w:val="pl-PL"/>
        </w:rPr>
        <w:t>-</w:t>
      </w:r>
      <w:r w:rsidR="00FA7AE8" w:rsidRPr="00841091">
        <w:rPr>
          <w:rFonts w:cs="Arial"/>
          <w:szCs w:val="22"/>
          <w:lang w:val="pl-PL"/>
        </w:rPr>
        <w:t>mail osoby wskazanej w</w:t>
      </w:r>
      <w:r w:rsidR="002455F3" w:rsidRPr="00841091">
        <w:rPr>
          <w:rFonts w:cs="Arial"/>
          <w:szCs w:val="22"/>
          <w:lang w:val="pl-PL"/>
        </w:rPr>
        <w:t> </w:t>
      </w:r>
      <w:r w:rsidR="00FA7AE8" w:rsidRPr="00841091">
        <w:rPr>
          <w:rFonts w:cs="Arial"/>
          <w:szCs w:val="22"/>
          <w:lang w:val="pl-PL"/>
        </w:rPr>
        <w:t>pkt</w:t>
      </w:r>
      <w:r w:rsidR="002455F3" w:rsidRPr="00841091">
        <w:rPr>
          <w:rFonts w:cs="Arial"/>
          <w:szCs w:val="22"/>
          <w:lang w:val="pl-PL"/>
        </w:rPr>
        <w:t> </w:t>
      </w:r>
      <w:r w:rsidR="00FA7AE8" w:rsidRPr="00841091">
        <w:rPr>
          <w:rFonts w:cs="Arial"/>
          <w:szCs w:val="22"/>
          <w:lang w:val="pl-PL"/>
        </w:rPr>
        <w:fldChar w:fldCharType="begin"/>
      </w:r>
      <w:r w:rsidR="00FA7AE8" w:rsidRPr="00841091">
        <w:rPr>
          <w:rFonts w:cs="Arial"/>
          <w:szCs w:val="22"/>
          <w:lang w:val="pl-PL"/>
        </w:rPr>
        <w:instrText xml:space="preserve"> REF _Ref115697614 \r \h </w:instrText>
      </w:r>
      <w:r w:rsidR="00FA7AE8" w:rsidRPr="00841091">
        <w:rPr>
          <w:rFonts w:cs="Arial"/>
          <w:szCs w:val="22"/>
          <w:lang w:val="pl-PL"/>
        </w:rPr>
      </w:r>
      <w:r w:rsidR="00FA7AE8" w:rsidRPr="00841091">
        <w:rPr>
          <w:rFonts w:cs="Arial"/>
          <w:szCs w:val="22"/>
          <w:lang w:val="pl-PL"/>
        </w:rPr>
        <w:fldChar w:fldCharType="separate"/>
      </w:r>
      <w:r w:rsidR="00FA7AE8" w:rsidRPr="00841091">
        <w:rPr>
          <w:rFonts w:cs="Arial"/>
          <w:szCs w:val="22"/>
          <w:lang w:val="pl-PL"/>
        </w:rPr>
        <w:t>12.1.2</w:t>
      </w:r>
      <w:r w:rsidR="00FA7AE8" w:rsidRPr="00841091">
        <w:rPr>
          <w:rFonts w:cs="Arial"/>
          <w:szCs w:val="22"/>
          <w:lang w:val="pl-PL"/>
        </w:rPr>
        <w:fldChar w:fldCharType="end"/>
      </w:r>
      <w:r w:rsidR="009F19F8" w:rsidRPr="00841091">
        <w:rPr>
          <w:rFonts w:cs="Arial"/>
          <w:szCs w:val="22"/>
          <w:lang w:val="pl-PL"/>
        </w:rPr>
        <w:t>.</w:t>
      </w:r>
      <w:r w:rsidRPr="00841091">
        <w:rPr>
          <w:rFonts w:cs="Arial"/>
          <w:szCs w:val="22"/>
          <w:lang w:val="pl-PL"/>
        </w:rPr>
        <w:t xml:space="preserve"> do 1</w:t>
      </w:r>
      <w:r w:rsidR="00914C39" w:rsidRPr="00841091">
        <w:rPr>
          <w:rFonts w:cs="Arial"/>
          <w:szCs w:val="22"/>
          <w:lang w:val="pl-PL"/>
        </w:rPr>
        <w:t>0</w:t>
      </w:r>
      <w:r w:rsidRPr="00841091">
        <w:rPr>
          <w:rFonts w:cs="Arial"/>
          <w:szCs w:val="22"/>
          <w:lang w:val="pl-PL"/>
        </w:rPr>
        <w:t xml:space="preserve"> </w:t>
      </w:r>
      <w:r w:rsidR="00914C39" w:rsidRPr="00841091">
        <w:rPr>
          <w:rFonts w:cs="Arial"/>
          <w:szCs w:val="22"/>
          <w:lang w:val="pl-PL"/>
        </w:rPr>
        <w:t>D</w:t>
      </w:r>
      <w:r w:rsidRPr="00841091">
        <w:rPr>
          <w:rFonts w:cs="Arial"/>
          <w:szCs w:val="22"/>
          <w:lang w:val="pl-PL"/>
        </w:rPr>
        <w:t>nia</w:t>
      </w:r>
      <w:r w:rsidR="00914C39" w:rsidRPr="00841091">
        <w:rPr>
          <w:rFonts w:cs="Arial"/>
          <w:szCs w:val="22"/>
          <w:lang w:val="pl-PL"/>
        </w:rPr>
        <w:t xml:space="preserve"> </w:t>
      </w:r>
      <w:r w:rsidR="00724DA5" w:rsidRPr="00841091">
        <w:rPr>
          <w:rFonts w:cs="Arial"/>
          <w:szCs w:val="22"/>
          <w:lang w:val="pl-PL"/>
        </w:rPr>
        <w:t>R</w:t>
      </w:r>
      <w:r w:rsidR="00914C39" w:rsidRPr="00841091">
        <w:rPr>
          <w:rFonts w:cs="Arial"/>
          <w:szCs w:val="22"/>
          <w:lang w:val="pl-PL"/>
        </w:rPr>
        <w:t>oboczego</w:t>
      </w:r>
      <w:r w:rsidRPr="00841091">
        <w:rPr>
          <w:rFonts w:cs="Arial"/>
          <w:szCs w:val="22"/>
          <w:lang w:val="pl-PL"/>
        </w:rPr>
        <w:t xml:space="preserve"> każdego kolejnego kwartału</w:t>
      </w:r>
      <w:r w:rsidR="002B5238" w:rsidRPr="00841091">
        <w:rPr>
          <w:rFonts w:cs="Arial"/>
          <w:szCs w:val="22"/>
          <w:lang w:val="pl-PL"/>
        </w:rPr>
        <w:t>.</w:t>
      </w:r>
      <w:r w:rsidR="007B4428" w:rsidRPr="00841091">
        <w:rPr>
          <w:rFonts w:cs="Arial"/>
          <w:szCs w:val="22"/>
          <w:lang w:val="pl-PL"/>
        </w:rPr>
        <w:t xml:space="preserve"> </w:t>
      </w:r>
      <w:r w:rsidR="007B4428" w:rsidRPr="00841091">
        <w:rPr>
          <w:rFonts w:cs="Arial"/>
          <w:lang w:val="pl-PL"/>
        </w:rPr>
        <w:t xml:space="preserve">Strony postanawiają, że Wynagrodzenie Dodatkowe należne będzie </w:t>
      </w:r>
      <w:r w:rsidR="004F0F34" w:rsidRPr="00841091">
        <w:rPr>
          <w:rFonts w:cs="Arial"/>
          <w:lang w:val="pl-PL"/>
        </w:rPr>
        <w:t>Studiu</w:t>
      </w:r>
      <w:r w:rsidR="007B4428" w:rsidRPr="00841091">
        <w:rPr>
          <w:rFonts w:cs="Arial"/>
          <w:lang w:val="pl-PL"/>
        </w:rPr>
        <w:t xml:space="preserve"> wyłącznie w przypadku, gdy Przych</w:t>
      </w:r>
      <w:r w:rsidR="00B47B97" w:rsidRPr="00841091">
        <w:rPr>
          <w:rFonts w:cs="Arial"/>
          <w:lang w:val="pl-PL"/>
        </w:rPr>
        <w:t>ód</w:t>
      </w:r>
      <w:r w:rsidR="007B4428" w:rsidRPr="00841091">
        <w:rPr>
          <w:rFonts w:cs="Arial"/>
          <w:lang w:val="pl-PL"/>
        </w:rPr>
        <w:t xml:space="preserve"> z </w:t>
      </w:r>
      <w:r w:rsidR="00D74CF6" w:rsidRPr="00841091">
        <w:rPr>
          <w:rFonts w:cs="Arial"/>
          <w:lang w:val="pl-PL"/>
        </w:rPr>
        <w:t>D</w:t>
      </w:r>
      <w:r w:rsidR="004D272F" w:rsidRPr="00841091">
        <w:rPr>
          <w:rFonts w:cs="Arial"/>
          <w:lang w:val="pl-PL"/>
        </w:rPr>
        <w:t xml:space="preserve">ystrybucji </w:t>
      </w:r>
      <w:r w:rsidR="007B4428" w:rsidRPr="00841091">
        <w:rPr>
          <w:rFonts w:cs="Arial"/>
          <w:lang w:val="pl-PL"/>
        </w:rPr>
        <w:t xml:space="preserve">Gry przewyższy kwotę stanowiącą łączną </w:t>
      </w:r>
      <w:r w:rsidR="004F0F34" w:rsidRPr="00841091">
        <w:rPr>
          <w:rFonts w:cs="Arial"/>
          <w:lang w:val="pl-PL"/>
        </w:rPr>
        <w:t>kwotę</w:t>
      </w:r>
      <w:r w:rsidR="007B4428" w:rsidRPr="00841091">
        <w:rPr>
          <w:rFonts w:cs="Arial"/>
          <w:lang w:val="pl-PL"/>
        </w:rPr>
        <w:t xml:space="preserve"> Kosztów Wydawcy.</w:t>
      </w:r>
    </w:p>
    <w:p w14:paraId="4F58D05B" w14:textId="3470C5F5" w:rsidR="00470BAC" w:rsidRPr="00841091" w:rsidRDefault="004D2DF0" w:rsidP="00470BAC">
      <w:pPr>
        <w:pStyle w:val="Punkt"/>
        <w:numPr>
          <w:ilvl w:val="1"/>
          <w:numId w:val="8"/>
        </w:numPr>
        <w:spacing w:after="120" w:line="276" w:lineRule="auto"/>
        <w:rPr>
          <w:rFonts w:cs="Arial"/>
          <w:szCs w:val="22"/>
          <w:lang w:val="pl-PL"/>
        </w:rPr>
      </w:pPr>
      <w:r w:rsidRPr="00841091">
        <w:rPr>
          <w:rFonts w:cs="Arial"/>
          <w:szCs w:val="22"/>
          <w:lang w:val="pl-PL"/>
        </w:rPr>
        <w:lastRenderedPageBreak/>
        <w:t>Na żądanie Studia</w:t>
      </w:r>
      <w:r w:rsidR="00456462" w:rsidRPr="00841091">
        <w:rPr>
          <w:rFonts w:cs="Arial"/>
          <w:szCs w:val="22"/>
          <w:lang w:val="pl-PL"/>
        </w:rPr>
        <w:t xml:space="preserve"> i w terminie </w:t>
      </w:r>
      <w:r w:rsidR="00914C39" w:rsidRPr="00841091">
        <w:rPr>
          <w:rFonts w:cs="Arial"/>
          <w:szCs w:val="22"/>
          <w:lang w:val="pl-PL"/>
        </w:rPr>
        <w:t>20</w:t>
      </w:r>
      <w:r w:rsidR="00456462" w:rsidRPr="00841091">
        <w:rPr>
          <w:rFonts w:cs="Arial"/>
          <w:szCs w:val="22"/>
          <w:lang w:val="pl-PL"/>
        </w:rPr>
        <w:t xml:space="preserve"> </w:t>
      </w:r>
      <w:r w:rsidR="00914C39" w:rsidRPr="00841091">
        <w:rPr>
          <w:rFonts w:cs="Arial"/>
          <w:szCs w:val="22"/>
          <w:lang w:val="pl-PL"/>
        </w:rPr>
        <w:t>D</w:t>
      </w:r>
      <w:r w:rsidR="00456462" w:rsidRPr="00841091">
        <w:rPr>
          <w:rFonts w:cs="Arial"/>
          <w:szCs w:val="22"/>
          <w:lang w:val="pl-PL"/>
        </w:rPr>
        <w:t>ni</w:t>
      </w:r>
      <w:r w:rsidR="00914C39" w:rsidRPr="00841091">
        <w:rPr>
          <w:rFonts w:cs="Arial"/>
          <w:szCs w:val="22"/>
          <w:lang w:val="pl-PL"/>
        </w:rPr>
        <w:t xml:space="preserve"> </w:t>
      </w:r>
      <w:r w:rsidR="002455F3" w:rsidRPr="00841091">
        <w:rPr>
          <w:rFonts w:cs="Arial"/>
          <w:szCs w:val="22"/>
          <w:lang w:val="pl-PL"/>
        </w:rPr>
        <w:t>R</w:t>
      </w:r>
      <w:r w:rsidR="00914C39" w:rsidRPr="00841091">
        <w:rPr>
          <w:rFonts w:cs="Arial"/>
          <w:szCs w:val="22"/>
          <w:lang w:val="pl-PL"/>
        </w:rPr>
        <w:t>oboczych</w:t>
      </w:r>
      <w:r w:rsidR="00456462" w:rsidRPr="00841091">
        <w:rPr>
          <w:rFonts w:cs="Arial"/>
          <w:szCs w:val="22"/>
          <w:lang w:val="pl-PL"/>
        </w:rPr>
        <w:t xml:space="preserve"> od dnia zgłoszenia takiego żądania,</w:t>
      </w:r>
      <w:r w:rsidRPr="00841091">
        <w:rPr>
          <w:rFonts w:cs="Arial"/>
          <w:szCs w:val="22"/>
          <w:lang w:val="pl-PL"/>
        </w:rPr>
        <w:t xml:space="preserve"> Wydawca udostępni</w:t>
      </w:r>
      <w:r w:rsidR="00CB3A8C" w:rsidRPr="00841091">
        <w:rPr>
          <w:rFonts w:cs="Arial"/>
          <w:szCs w:val="22"/>
          <w:lang w:val="pl-PL"/>
        </w:rPr>
        <w:t xml:space="preserve"> do wglądu</w:t>
      </w:r>
      <w:r w:rsidRPr="00841091">
        <w:rPr>
          <w:rFonts w:cs="Arial"/>
          <w:szCs w:val="22"/>
          <w:lang w:val="pl-PL"/>
        </w:rPr>
        <w:t xml:space="preserve"> </w:t>
      </w:r>
      <w:r w:rsidR="00456462" w:rsidRPr="00841091">
        <w:rPr>
          <w:rFonts w:cs="Arial"/>
          <w:szCs w:val="22"/>
          <w:lang w:val="pl-PL"/>
        </w:rPr>
        <w:t xml:space="preserve">przedstawicielom Studia lub wskazanemu przez </w:t>
      </w:r>
      <w:r w:rsidR="00361BC4" w:rsidRPr="00841091">
        <w:rPr>
          <w:rFonts w:cs="Arial"/>
          <w:szCs w:val="22"/>
          <w:lang w:val="pl-PL"/>
        </w:rPr>
        <w:t>S</w:t>
      </w:r>
      <w:r w:rsidR="00456462" w:rsidRPr="00841091">
        <w:rPr>
          <w:rFonts w:cs="Arial"/>
          <w:szCs w:val="22"/>
          <w:lang w:val="pl-PL"/>
        </w:rPr>
        <w:t xml:space="preserve">tudio księgowemu </w:t>
      </w:r>
      <w:r w:rsidR="00361BC4" w:rsidRPr="00841091">
        <w:rPr>
          <w:rFonts w:cs="Arial"/>
          <w:szCs w:val="22"/>
          <w:lang w:val="pl-PL"/>
        </w:rPr>
        <w:t xml:space="preserve">materiały </w:t>
      </w:r>
      <w:r w:rsidR="00456462" w:rsidRPr="00841091">
        <w:rPr>
          <w:rFonts w:cs="Arial"/>
          <w:szCs w:val="22"/>
          <w:lang w:val="pl-PL"/>
        </w:rPr>
        <w:t>dokumentujące sposób obliczenia kwoty Wynagrodzenia</w:t>
      </w:r>
      <w:r w:rsidR="00F44FFF" w:rsidRPr="00841091">
        <w:rPr>
          <w:rFonts w:cs="Arial"/>
          <w:szCs w:val="22"/>
          <w:lang w:val="pl-PL"/>
        </w:rPr>
        <w:t xml:space="preserve"> Dodatkowego</w:t>
      </w:r>
      <w:r w:rsidR="00456462" w:rsidRPr="00841091">
        <w:rPr>
          <w:rFonts w:cs="Arial"/>
          <w:szCs w:val="22"/>
          <w:lang w:val="pl-PL"/>
        </w:rPr>
        <w:t>.</w:t>
      </w:r>
      <w:r w:rsidR="00B47B97" w:rsidRPr="00841091">
        <w:rPr>
          <w:rFonts w:cs="Arial"/>
          <w:szCs w:val="22"/>
          <w:lang w:val="pl-PL"/>
        </w:rPr>
        <w:t xml:space="preserve"> Wydawca przed dopuszczeniem księgowego, o którym mowa w zdaniu poprzedzającym do księgowych dokumentów źródłowych może zobowiązać go do podpisania stosownej umowy o zachowaniu poufności.</w:t>
      </w:r>
    </w:p>
    <w:p w14:paraId="392B0C37" w14:textId="35A238D8" w:rsidR="005873CE" w:rsidRPr="00841091" w:rsidRDefault="00470BAC" w:rsidP="00D41BF2">
      <w:pPr>
        <w:pStyle w:val="Punkt"/>
        <w:numPr>
          <w:ilvl w:val="1"/>
          <w:numId w:val="1"/>
        </w:numPr>
        <w:spacing w:after="120" w:line="276" w:lineRule="auto"/>
        <w:rPr>
          <w:rFonts w:cs="Arial"/>
          <w:color w:val="000000" w:themeColor="text1"/>
          <w:szCs w:val="22"/>
          <w:lang w:val="pl-PL"/>
        </w:rPr>
      </w:pPr>
      <w:bookmarkStart w:id="31" w:name="_Hlk115711909"/>
      <w:bookmarkStart w:id="32" w:name="_Hlk115713244"/>
      <w:r w:rsidRPr="00841091">
        <w:rPr>
          <w:rFonts w:cs="Arial"/>
          <w:szCs w:val="22"/>
          <w:lang w:val="pl-PL"/>
        </w:rPr>
        <w:t>Zapłata</w:t>
      </w:r>
      <w:r w:rsidR="00C46624" w:rsidRPr="00841091">
        <w:rPr>
          <w:rFonts w:cs="Arial"/>
          <w:szCs w:val="22"/>
          <w:lang w:val="pl-PL"/>
        </w:rPr>
        <w:t xml:space="preserve"> Zaliczki oraz </w:t>
      </w:r>
      <w:r w:rsidRPr="00841091">
        <w:rPr>
          <w:rFonts w:cs="Arial"/>
          <w:szCs w:val="22"/>
          <w:lang w:val="pl-PL"/>
        </w:rPr>
        <w:t>Wynagrodzenia</w:t>
      </w:r>
      <w:r w:rsidR="00C615FD" w:rsidRPr="00841091">
        <w:rPr>
          <w:rFonts w:cs="Arial"/>
          <w:szCs w:val="22"/>
          <w:lang w:val="pl-PL"/>
        </w:rPr>
        <w:t xml:space="preserve"> będzie każdorazowo następowała na podstawie prawidłowo wystawionej przez Studio faktury</w:t>
      </w:r>
      <w:r w:rsidR="002336F7" w:rsidRPr="00841091">
        <w:rPr>
          <w:rFonts w:cs="Arial"/>
          <w:szCs w:val="22"/>
          <w:lang w:val="pl-PL"/>
        </w:rPr>
        <w:t>, a w przypadku Zaliczki – faktury proforma</w:t>
      </w:r>
      <w:r w:rsidR="00C615FD" w:rsidRPr="00841091">
        <w:rPr>
          <w:rFonts w:cs="Arial"/>
          <w:szCs w:val="22"/>
          <w:lang w:val="pl-PL"/>
        </w:rPr>
        <w:t xml:space="preserve"> z 14-dniowym terminem płatności</w:t>
      </w:r>
      <w:r w:rsidR="00E03A64" w:rsidRPr="00841091">
        <w:rPr>
          <w:rFonts w:cs="Arial"/>
          <w:szCs w:val="22"/>
          <w:lang w:val="pl-PL"/>
        </w:rPr>
        <w:t xml:space="preserve"> liczonym od daty doręczenia jej do Wydawcy</w:t>
      </w:r>
      <w:r w:rsidRPr="00841091">
        <w:rPr>
          <w:rFonts w:cs="Arial"/>
          <w:szCs w:val="22"/>
          <w:lang w:val="pl-PL"/>
        </w:rPr>
        <w:t xml:space="preserve">, powiększonego o kwotę należnego podatku VAT według stawki wynikającej z przepisów prawa, </w:t>
      </w:r>
      <w:r w:rsidR="00C615FD" w:rsidRPr="00841091">
        <w:rPr>
          <w:rFonts w:cs="Arial"/>
          <w:szCs w:val="22"/>
          <w:lang w:val="pl-PL"/>
        </w:rPr>
        <w:t>p</w:t>
      </w:r>
      <w:r w:rsidRPr="00841091">
        <w:rPr>
          <w:rFonts w:cs="Arial"/>
          <w:szCs w:val="22"/>
          <w:lang w:val="pl-PL"/>
        </w:rPr>
        <w:t xml:space="preserve">rzelewem na </w:t>
      </w:r>
      <w:r w:rsidR="00D41BF2" w:rsidRPr="00841091">
        <w:rPr>
          <w:rFonts w:cs="Arial"/>
          <w:szCs w:val="22"/>
          <w:lang w:val="pl-PL"/>
        </w:rPr>
        <w:t>rachunek bankowy Studia</w:t>
      </w:r>
      <w:r w:rsidR="00B47B97" w:rsidRPr="00841091">
        <w:rPr>
          <w:rFonts w:cs="Arial"/>
          <w:szCs w:val="22"/>
          <w:lang w:val="pl-PL"/>
        </w:rPr>
        <w:t xml:space="preserve"> wskazany na fakturze</w:t>
      </w:r>
      <w:r w:rsidR="00D41BF2" w:rsidRPr="00841091">
        <w:rPr>
          <w:rFonts w:cs="Arial"/>
          <w:szCs w:val="22"/>
          <w:lang w:val="pl-PL"/>
        </w:rPr>
        <w:t>. Studio oświadcza, że jest zarejestrowane jako podatnik VAT w „Wykazie podmiotów zarejestrowanych jako podatnicy VAT, niezarejestrowanych oraz wykreślonych i przywróconych do rejestru VAT” (tzw. biała lista podatników VAT) ze wskazaniem numeru rachunku bankowego</w:t>
      </w:r>
      <w:r w:rsidR="00B47B97" w:rsidRPr="00841091">
        <w:rPr>
          <w:rFonts w:cs="Arial"/>
          <w:szCs w:val="22"/>
          <w:lang w:val="pl-PL"/>
        </w:rPr>
        <w:t xml:space="preserve"> wskazanego na fakturze</w:t>
      </w:r>
      <w:r w:rsidR="00D41BF2" w:rsidRPr="00841091">
        <w:rPr>
          <w:rFonts w:cs="Arial"/>
          <w:szCs w:val="22"/>
          <w:lang w:val="pl-PL"/>
        </w:rPr>
        <w:t xml:space="preserve">. Studio zobowiązuje się niezwłocznie poinformować Wydawcę o wykreśleniu </w:t>
      </w:r>
      <w:r w:rsidR="000378D3" w:rsidRPr="00841091">
        <w:rPr>
          <w:rFonts w:cs="Arial"/>
          <w:szCs w:val="22"/>
          <w:lang w:val="pl-PL"/>
        </w:rPr>
        <w:t xml:space="preserve">Studia </w:t>
      </w:r>
      <w:r w:rsidR="00D41BF2" w:rsidRPr="00841091">
        <w:rPr>
          <w:rFonts w:cs="Arial"/>
          <w:szCs w:val="22"/>
          <w:lang w:val="pl-PL"/>
        </w:rPr>
        <w:t>bądź rachunku ze</w:t>
      </w:r>
      <w:r w:rsidR="009E26D2" w:rsidRPr="00841091">
        <w:rPr>
          <w:rFonts w:cs="Arial"/>
          <w:szCs w:val="22"/>
          <w:lang w:val="pl-PL"/>
        </w:rPr>
        <w:t> </w:t>
      </w:r>
      <w:r w:rsidR="00D41BF2" w:rsidRPr="00841091">
        <w:rPr>
          <w:rFonts w:cs="Arial"/>
          <w:szCs w:val="22"/>
          <w:lang w:val="pl-PL"/>
        </w:rPr>
        <w:t>wspomnianego wykazu.</w:t>
      </w:r>
      <w:r w:rsidR="00CB3A8C" w:rsidRPr="00841091">
        <w:rPr>
          <w:rFonts w:cs="Arial"/>
          <w:szCs w:val="22"/>
          <w:lang w:val="pl-PL"/>
        </w:rPr>
        <w:t xml:space="preserve"> </w:t>
      </w:r>
    </w:p>
    <w:p w14:paraId="1D25F0A6" w14:textId="716DE53A" w:rsidR="005873CE" w:rsidRPr="00841091" w:rsidRDefault="00D41BF2" w:rsidP="005873CE">
      <w:pPr>
        <w:pStyle w:val="Punkt"/>
        <w:numPr>
          <w:ilvl w:val="1"/>
          <w:numId w:val="1"/>
        </w:numPr>
        <w:spacing w:after="120" w:line="276" w:lineRule="auto"/>
        <w:rPr>
          <w:rFonts w:cs="Arial"/>
          <w:color w:val="000000" w:themeColor="text1"/>
          <w:szCs w:val="22"/>
          <w:lang w:val="pl-PL"/>
        </w:rPr>
      </w:pPr>
      <w:r w:rsidRPr="00841091">
        <w:rPr>
          <w:rFonts w:cs="Arial"/>
          <w:szCs w:val="22"/>
          <w:lang w:val="pl-PL"/>
        </w:rPr>
        <w:t>Z zastrzeżeniem pkt-u</w:t>
      </w:r>
      <w:r w:rsidR="00F940B0" w:rsidRPr="00841091">
        <w:rPr>
          <w:rFonts w:cs="Arial"/>
          <w:szCs w:val="22"/>
          <w:lang w:val="pl-PL"/>
        </w:rPr>
        <w:t xml:space="preserve"> </w:t>
      </w:r>
      <w:r w:rsidR="00F940B0" w:rsidRPr="00841091">
        <w:rPr>
          <w:rFonts w:cs="Arial"/>
          <w:szCs w:val="22"/>
          <w:lang w:val="pl-PL"/>
        </w:rPr>
        <w:fldChar w:fldCharType="begin"/>
      </w:r>
      <w:r w:rsidR="00F940B0" w:rsidRPr="00841091">
        <w:rPr>
          <w:rFonts w:cs="Arial"/>
          <w:szCs w:val="22"/>
          <w:lang w:val="pl-PL"/>
        </w:rPr>
        <w:instrText xml:space="preserve"> REF _Ref114063504 \r \h </w:instrText>
      </w:r>
      <w:r w:rsidR="00742EE5" w:rsidRPr="00841091">
        <w:rPr>
          <w:rFonts w:cs="Arial"/>
          <w:szCs w:val="22"/>
          <w:lang w:val="pl-PL"/>
        </w:rPr>
        <w:instrText xml:space="preserve"> \* MERGEFORMAT </w:instrText>
      </w:r>
      <w:r w:rsidR="00F940B0" w:rsidRPr="00841091">
        <w:rPr>
          <w:rFonts w:cs="Arial"/>
          <w:szCs w:val="22"/>
          <w:lang w:val="pl-PL"/>
        </w:rPr>
      </w:r>
      <w:r w:rsidR="00F940B0" w:rsidRPr="00841091">
        <w:rPr>
          <w:rFonts w:cs="Arial"/>
          <w:szCs w:val="22"/>
          <w:lang w:val="pl-PL"/>
        </w:rPr>
        <w:fldChar w:fldCharType="separate"/>
      </w:r>
      <w:r w:rsidR="005A50AC" w:rsidRPr="00841091">
        <w:rPr>
          <w:rFonts w:cs="Arial"/>
          <w:szCs w:val="22"/>
          <w:lang w:val="pl-PL"/>
        </w:rPr>
        <w:t>3.5</w:t>
      </w:r>
      <w:r w:rsidR="00F940B0" w:rsidRPr="00841091">
        <w:rPr>
          <w:rFonts w:cs="Arial"/>
          <w:szCs w:val="22"/>
          <w:lang w:val="pl-PL"/>
        </w:rPr>
        <w:fldChar w:fldCharType="end"/>
      </w:r>
      <w:r w:rsidR="003F7D0F" w:rsidRPr="00841091">
        <w:rPr>
          <w:rFonts w:cs="Arial"/>
          <w:szCs w:val="22"/>
          <w:lang w:val="pl-PL"/>
        </w:rPr>
        <w:t>.</w:t>
      </w:r>
      <w:r w:rsidR="00C615FD" w:rsidRPr="00841091">
        <w:rPr>
          <w:rFonts w:cs="Arial"/>
          <w:szCs w:val="22"/>
          <w:lang w:val="pl-PL"/>
        </w:rPr>
        <w:t xml:space="preserve"> </w:t>
      </w:r>
      <w:r w:rsidR="00F940B0" w:rsidRPr="00841091">
        <w:rPr>
          <w:rFonts w:cs="Arial"/>
          <w:szCs w:val="22"/>
          <w:lang w:val="pl-PL"/>
        </w:rPr>
        <w:t xml:space="preserve">oraz pkt-u </w:t>
      </w:r>
      <w:r w:rsidR="005A50AC" w:rsidRPr="00841091">
        <w:rPr>
          <w:rFonts w:cs="Arial"/>
          <w:szCs w:val="22"/>
          <w:lang w:val="pl-PL"/>
        </w:rPr>
        <w:fldChar w:fldCharType="begin"/>
      </w:r>
      <w:r w:rsidR="005A50AC" w:rsidRPr="00841091">
        <w:rPr>
          <w:rFonts w:cs="Arial"/>
          <w:szCs w:val="22"/>
          <w:lang w:val="pl-PL"/>
        </w:rPr>
        <w:instrText xml:space="preserve"> REF _Ref115686171 \r \h </w:instrText>
      </w:r>
      <w:r w:rsidR="005A50AC" w:rsidRPr="00841091">
        <w:rPr>
          <w:rFonts w:cs="Arial"/>
          <w:szCs w:val="22"/>
          <w:lang w:val="pl-PL"/>
        </w:rPr>
      </w:r>
      <w:r w:rsidR="005A50AC" w:rsidRPr="00841091">
        <w:rPr>
          <w:rFonts w:cs="Arial"/>
          <w:szCs w:val="22"/>
          <w:lang w:val="pl-PL"/>
        </w:rPr>
        <w:fldChar w:fldCharType="separate"/>
      </w:r>
      <w:r w:rsidR="005A50AC" w:rsidRPr="00841091">
        <w:rPr>
          <w:rFonts w:cs="Arial"/>
          <w:szCs w:val="22"/>
          <w:lang w:val="pl-PL"/>
        </w:rPr>
        <w:t>6.3</w:t>
      </w:r>
      <w:r w:rsidR="005A50AC" w:rsidRPr="00841091">
        <w:rPr>
          <w:rFonts w:cs="Arial"/>
          <w:szCs w:val="22"/>
          <w:lang w:val="pl-PL"/>
        </w:rPr>
        <w:fldChar w:fldCharType="end"/>
      </w:r>
      <w:r w:rsidR="003F7D0F" w:rsidRPr="00841091">
        <w:rPr>
          <w:rFonts w:cs="Arial"/>
          <w:szCs w:val="22"/>
          <w:lang w:val="pl-PL"/>
        </w:rPr>
        <w:t>.</w:t>
      </w:r>
      <w:r w:rsidR="00F940B0" w:rsidRPr="00841091">
        <w:rPr>
          <w:rFonts w:cs="Arial"/>
          <w:szCs w:val="22"/>
          <w:lang w:val="pl-PL"/>
        </w:rPr>
        <w:t xml:space="preserve"> </w:t>
      </w:r>
      <w:r w:rsidRPr="00841091">
        <w:rPr>
          <w:rFonts w:cs="Arial"/>
          <w:szCs w:val="22"/>
          <w:lang w:val="pl-PL"/>
        </w:rPr>
        <w:t>Studio</w:t>
      </w:r>
      <w:r w:rsidR="00470BAC" w:rsidRPr="00841091">
        <w:rPr>
          <w:rFonts w:cs="Arial"/>
          <w:szCs w:val="22"/>
          <w:lang w:val="pl-PL"/>
        </w:rPr>
        <w:t xml:space="preserve"> jest uprawnion</w:t>
      </w:r>
      <w:r w:rsidR="00C615FD" w:rsidRPr="00841091">
        <w:rPr>
          <w:rFonts w:cs="Arial"/>
          <w:szCs w:val="22"/>
          <w:lang w:val="pl-PL"/>
        </w:rPr>
        <w:t>e</w:t>
      </w:r>
      <w:r w:rsidR="00470BAC" w:rsidRPr="00841091">
        <w:rPr>
          <w:rFonts w:cs="Arial"/>
          <w:szCs w:val="22"/>
          <w:lang w:val="pl-PL"/>
        </w:rPr>
        <w:t xml:space="preserve"> do wystawienia faktury</w:t>
      </w:r>
      <w:r w:rsidR="005873CE" w:rsidRPr="00841091">
        <w:rPr>
          <w:rFonts w:cs="Arial"/>
          <w:szCs w:val="22"/>
          <w:lang w:val="pl-PL"/>
        </w:rPr>
        <w:t xml:space="preserve"> proforma</w:t>
      </w:r>
      <w:r w:rsidR="00F44FFF" w:rsidRPr="00841091">
        <w:rPr>
          <w:rFonts w:cs="Arial"/>
          <w:szCs w:val="22"/>
          <w:lang w:val="pl-PL"/>
        </w:rPr>
        <w:t xml:space="preserve"> stanowiącej podstawę do </w:t>
      </w:r>
      <w:r w:rsidR="00C46624" w:rsidRPr="00841091">
        <w:rPr>
          <w:rFonts w:cs="Arial"/>
          <w:szCs w:val="22"/>
          <w:lang w:val="pl-PL"/>
        </w:rPr>
        <w:t xml:space="preserve">zapłaty Zaliczki </w:t>
      </w:r>
      <w:r w:rsidR="0027711C" w:rsidRPr="00841091">
        <w:rPr>
          <w:rFonts w:cs="Arial"/>
          <w:color w:val="000000" w:themeColor="text1"/>
          <w:szCs w:val="22"/>
          <w:lang w:val="pl-PL"/>
        </w:rPr>
        <w:t>po podpisaniu</w:t>
      </w:r>
      <w:r w:rsidR="005873CE" w:rsidRPr="00841091">
        <w:rPr>
          <w:rFonts w:cs="Arial"/>
          <w:color w:val="000000" w:themeColor="text1"/>
          <w:szCs w:val="22"/>
          <w:lang w:val="pl-PL"/>
        </w:rPr>
        <w:t xml:space="preserve"> przez Strony</w:t>
      </w:r>
      <w:r w:rsidR="0027711C" w:rsidRPr="00841091">
        <w:rPr>
          <w:rFonts w:cs="Arial"/>
          <w:color w:val="000000" w:themeColor="text1"/>
          <w:szCs w:val="22"/>
          <w:lang w:val="pl-PL"/>
        </w:rPr>
        <w:t xml:space="preserve"> </w:t>
      </w:r>
      <w:r w:rsidR="000B4CB3" w:rsidRPr="00841091">
        <w:rPr>
          <w:rFonts w:cs="Arial"/>
          <w:color w:val="000000" w:themeColor="text1"/>
          <w:szCs w:val="22"/>
          <w:lang w:val="pl-PL"/>
        </w:rPr>
        <w:t>F</w:t>
      </w:r>
      <w:r w:rsidR="0027711C" w:rsidRPr="00841091">
        <w:rPr>
          <w:rFonts w:cs="Arial"/>
          <w:color w:val="000000" w:themeColor="text1"/>
          <w:szCs w:val="22"/>
          <w:lang w:val="pl-PL"/>
        </w:rPr>
        <w:t xml:space="preserve">ormularza </w:t>
      </w:r>
      <w:r w:rsidR="000B4CB3" w:rsidRPr="00841091">
        <w:rPr>
          <w:rFonts w:cs="Arial"/>
          <w:color w:val="000000" w:themeColor="text1"/>
          <w:szCs w:val="22"/>
          <w:lang w:val="pl-PL"/>
        </w:rPr>
        <w:t>A</w:t>
      </w:r>
      <w:r w:rsidR="0027711C" w:rsidRPr="00841091">
        <w:rPr>
          <w:rFonts w:cs="Arial"/>
          <w:color w:val="000000" w:themeColor="text1"/>
          <w:szCs w:val="22"/>
          <w:lang w:val="pl-PL"/>
        </w:rPr>
        <w:t>kceptacji.</w:t>
      </w:r>
      <w:r w:rsidR="005873CE" w:rsidRPr="00841091">
        <w:rPr>
          <w:rFonts w:cs="Arial"/>
          <w:color w:val="000000" w:themeColor="text1"/>
          <w:szCs w:val="22"/>
          <w:lang w:val="pl-PL"/>
        </w:rPr>
        <w:t xml:space="preserve"> Niezwłocznie po zapłacie Zaliczki</w:t>
      </w:r>
      <w:r w:rsidR="008F0550" w:rsidRPr="00841091">
        <w:rPr>
          <w:rFonts w:cs="Arial"/>
          <w:color w:val="000000" w:themeColor="text1"/>
          <w:szCs w:val="22"/>
          <w:lang w:val="pl-PL"/>
        </w:rPr>
        <w:t xml:space="preserve"> przez Wydawcę</w:t>
      </w:r>
      <w:r w:rsidR="005873CE" w:rsidRPr="00841091">
        <w:rPr>
          <w:rFonts w:cs="Arial"/>
          <w:color w:val="000000" w:themeColor="text1"/>
          <w:szCs w:val="22"/>
          <w:lang w:val="pl-PL"/>
        </w:rPr>
        <w:t xml:space="preserve"> Studio wystawi i prześle Wydawcy fakturę zaliczkową</w:t>
      </w:r>
      <w:r w:rsidR="008F0550" w:rsidRPr="00841091">
        <w:rPr>
          <w:rFonts w:cs="Arial"/>
          <w:color w:val="000000" w:themeColor="text1"/>
          <w:szCs w:val="22"/>
          <w:lang w:val="pl-PL"/>
        </w:rPr>
        <w:t xml:space="preserve">, natomiast niezwłocznie po </w:t>
      </w:r>
      <w:r w:rsidR="005873CE" w:rsidRPr="00841091">
        <w:rPr>
          <w:rFonts w:cs="Arial"/>
          <w:szCs w:val="22"/>
          <w:lang w:val="pl-PL"/>
        </w:rPr>
        <w:t>podpisaniu Formularza Akceptacji odbioru końcowego,</w:t>
      </w:r>
      <w:r w:rsidR="008F0550" w:rsidRPr="00841091">
        <w:rPr>
          <w:rFonts w:cs="Arial"/>
          <w:szCs w:val="22"/>
          <w:lang w:val="pl-PL"/>
        </w:rPr>
        <w:t xml:space="preserve"> Studio wystawi i prześle Wydawcy </w:t>
      </w:r>
      <w:r w:rsidR="005873CE" w:rsidRPr="00841091">
        <w:rPr>
          <w:rFonts w:cs="Arial"/>
          <w:szCs w:val="22"/>
          <w:lang w:val="pl-PL"/>
        </w:rPr>
        <w:t>fakturę końcową</w:t>
      </w:r>
      <w:r w:rsidR="008F0550" w:rsidRPr="00841091">
        <w:rPr>
          <w:rFonts w:cs="Arial"/>
          <w:szCs w:val="22"/>
          <w:lang w:val="pl-PL"/>
        </w:rPr>
        <w:t xml:space="preserve"> obejmującą Wynagrodzenie Podstawowe oraz zapłacone Zaliczki</w:t>
      </w:r>
      <w:r w:rsidR="005873CE" w:rsidRPr="00841091">
        <w:rPr>
          <w:rFonts w:cs="Arial"/>
          <w:szCs w:val="22"/>
          <w:lang w:val="pl-PL"/>
        </w:rPr>
        <w:t xml:space="preserve">. </w:t>
      </w:r>
      <w:bookmarkEnd w:id="31"/>
      <w:r w:rsidR="005873CE" w:rsidRPr="00841091">
        <w:rPr>
          <w:rFonts w:cs="Arial"/>
          <w:szCs w:val="22"/>
          <w:lang w:val="pl-PL"/>
        </w:rPr>
        <w:t>Faktury stanowiące podstawę do zapłaty Wynagrodzenia Dodatkowego Studio będzie wystawiało i</w:t>
      </w:r>
      <w:r w:rsidR="004F0F34" w:rsidRPr="00841091">
        <w:rPr>
          <w:rFonts w:cs="Arial"/>
          <w:szCs w:val="22"/>
          <w:lang w:val="pl-PL"/>
        </w:rPr>
        <w:t> </w:t>
      </w:r>
      <w:r w:rsidR="005873CE" w:rsidRPr="00841091">
        <w:rPr>
          <w:rFonts w:cs="Arial"/>
          <w:szCs w:val="22"/>
          <w:lang w:val="pl-PL"/>
        </w:rPr>
        <w:t>przesy</w:t>
      </w:r>
      <w:r w:rsidR="004F0F34" w:rsidRPr="00841091">
        <w:rPr>
          <w:rFonts w:cs="Arial"/>
          <w:szCs w:val="22"/>
          <w:lang w:val="pl-PL"/>
        </w:rPr>
        <w:t>łało Wydawcy po otrzymaniu Raportu Sprzedaży.</w:t>
      </w:r>
    </w:p>
    <w:p w14:paraId="3F2ED745" w14:textId="3388BAEE" w:rsidR="00CA659F" w:rsidRPr="00841091" w:rsidRDefault="000E329C" w:rsidP="00CA659F">
      <w:pPr>
        <w:pStyle w:val="Punkt"/>
        <w:numPr>
          <w:ilvl w:val="1"/>
          <w:numId w:val="1"/>
        </w:numPr>
        <w:spacing w:after="120" w:line="276" w:lineRule="auto"/>
        <w:rPr>
          <w:rFonts w:cs="Arial"/>
          <w:color w:val="000000" w:themeColor="text1"/>
          <w:szCs w:val="22"/>
          <w:lang w:val="pl-PL"/>
        </w:rPr>
      </w:pPr>
      <w:bookmarkStart w:id="33" w:name="_Ref115699648"/>
      <w:bookmarkEnd w:id="32"/>
      <w:r w:rsidRPr="00841091">
        <w:rPr>
          <w:rFonts w:cs="Arial"/>
          <w:bCs/>
          <w:lang w:val="pl-PL"/>
        </w:rPr>
        <w:t>Na żądanie Studia kwota</w:t>
      </w:r>
      <w:r w:rsidR="00E01E77" w:rsidRPr="00841091">
        <w:rPr>
          <w:rFonts w:cs="Arial"/>
          <w:bCs/>
          <w:lang w:val="pl-PL"/>
        </w:rPr>
        <w:t xml:space="preserve"> pozostałej do zapłaty po odliczeniu Zaliczek części</w:t>
      </w:r>
      <w:r w:rsidRPr="00841091">
        <w:rPr>
          <w:rFonts w:cs="Arial"/>
          <w:bCs/>
          <w:lang w:val="pl-PL"/>
        </w:rPr>
        <w:t xml:space="preserve"> Wynagrodzenia Podstawowego</w:t>
      </w:r>
      <w:r w:rsidR="00E01E77" w:rsidRPr="00841091">
        <w:rPr>
          <w:rFonts w:cs="Arial"/>
          <w:bCs/>
          <w:lang w:val="pl-PL"/>
        </w:rPr>
        <w:t xml:space="preserve"> </w:t>
      </w:r>
      <w:r w:rsidRPr="00841091">
        <w:rPr>
          <w:rFonts w:cs="Arial"/>
          <w:bCs/>
          <w:lang w:val="pl-PL"/>
        </w:rPr>
        <w:t xml:space="preserve">może być </w:t>
      </w:r>
      <w:r w:rsidR="00CA659F" w:rsidRPr="00841091">
        <w:rPr>
          <w:rFonts w:cs="Arial"/>
          <w:bCs/>
          <w:lang w:val="pl-PL"/>
        </w:rPr>
        <w:t>podwyższana ze skutkiem na dzień 1</w:t>
      </w:r>
      <w:r w:rsidR="00550479" w:rsidRPr="00841091">
        <w:rPr>
          <w:rFonts w:cs="Arial"/>
          <w:bCs/>
          <w:lang w:val="pl-PL"/>
        </w:rPr>
        <w:t> </w:t>
      </w:r>
      <w:r w:rsidR="00CA659F" w:rsidRPr="00841091">
        <w:rPr>
          <w:rFonts w:cs="Arial"/>
          <w:bCs/>
          <w:lang w:val="pl-PL"/>
        </w:rPr>
        <w:t>stycznia każdego roku obowiązywania Umowy (</w:t>
      </w:r>
      <w:r w:rsidR="003F7D0F" w:rsidRPr="00841091">
        <w:rPr>
          <w:rFonts w:cs="Arial"/>
          <w:bCs/>
          <w:lang w:val="pl-PL"/>
        </w:rPr>
        <w:t xml:space="preserve">dalej jako: </w:t>
      </w:r>
      <w:r w:rsidR="00CA659F" w:rsidRPr="00841091">
        <w:rPr>
          <w:rFonts w:cs="Arial"/>
          <w:bCs/>
          <w:lang w:val="pl-PL"/>
        </w:rPr>
        <w:t>„</w:t>
      </w:r>
      <w:r w:rsidR="00CA659F" w:rsidRPr="00841091">
        <w:rPr>
          <w:rFonts w:cs="Arial"/>
          <w:b/>
          <w:lang w:val="pl-PL"/>
        </w:rPr>
        <w:t>Data Indeksacji</w:t>
      </w:r>
      <w:r w:rsidR="00CA659F" w:rsidRPr="00841091">
        <w:rPr>
          <w:rFonts w:cs="Arial"/>
          <w:bCs/>
          <w:lang w:val="pl-PL"/>
        </w:rPr>
        <w:t>”), odpowiednio do wzrostu cen udokumentowanego wskaźnikiem Cen Towarów i Usług Konsumpcyjnych publikowanym przez Prezesa Głównego Urzędu Statystycznego (</w:t>
      </w:r>
      <w:r w:rsidR="003F7D0F" w:rsidRPr="00841091">
        <w:rPr>
          <w:rFonts w:cs="Arial"/>
          <w:bCs/>
          <w:lang w:val="pl-PL"/>
        </w:rPr>
        <w:t xml:space="preserve">dalej jako: </w:t>
      </w:r>
      <w:r w:rsidR="00CA659F" w:rsidRPr="00841091">
        <w:rPr>
          <w:rFonts w:cs="Arial"/>
          <w:bCs/>
          <w:lang w:val="pl-PL"/>
        </w:rPr>
        <w:t>"</w:t>
      </w:r>
      <w:r w:rsidR="00CA659F" w:rsidRPr="00841091">
        <w:rPr>
          <w:rFonts w:cs="Arial"/>
          <w:b/>
          <w:lang w:val="pl-PL"/>
        </w:rPr>
        <w:t>Wskaźnik HICP</w:t>
      </w:r>
      <w:r w:rsidR="00CA659F" w:rsidRPr="00841091">
        <w:rPr>
          <w:rFonts w:cs="Arial"/>
          <w:bCs/>
          <w:lang w:val="pl-PL"/>
        </w:rPr>
        <w:t xml:space="preserve">") za okres </w:t>
      </w:r>
      <w:r w:rsidR="003F7D0F" w:rsidRPr="00841091">
        <w:rPr>
          <w:rFonts w:cs="Arial"/>
          <w:bCs/>
          <w:lang w:val="pl-PL"/>
        </w:rPr>
        <w:t xml:space="preserve">12 </w:t>
      </w:r>
      <w:r w:rsidR="00CA659F" w:rsidRPr="00841091">
        <w:rPr>
          <w:rFonts w:cs="Arial"/>
          <w:bCs/>
          <w:lang w:val="pl-PL"/>
        </w:rPr>
        <w:t>miesięcy kalendarzowych poprzedzających Datę Indeksacji</w:t>
      </w:r>
      <w:r w:rsidRPr="00841091">
        <w:rPr>
          <w:rFonts w:cs="Arial"/>
          <w:bCs/>
          <w:lang w:val="pl-PL"/>
        </w:rPr>
        <w:t>, jednak nie więcej niż [</w:t>
      </w:r>
      <w:r w:rsidRPr="00841091">
        <w:rPr>
          <w:rFonts w:ascii="Cambria" w:hAnsi="Cambria" w:cs="Arial"/>
          <w:bCs/>
          <w:lang w:val="pl-PL"/>
        </w:rPr>
        <w:t>⦁</w:t>
      </w:r>
      <w:r w:rsidRPr="00841091">
        <w:rPr>
          <w:rFonts w:cs="Arial"/>
          <w:bCs/>
          <w:lang w:val="pl-PL"/>
        </w:rPr>
        <w:t>]</w:t>
      </w:r>
      <w:r w:rsidR="00CA659F" w:rsidRPr="00841091">
        <w:rPr>
          <w:rFonts w:cs="Arial"/>
          <w:bCs/>
          <w:lang w:val="pl-PL"/>
        </w:rPr>
        <w:t>.</w:t>
      </w:r>
      <w:r w:rsidRPr="00841091">
        <w:rPr>
          <w:rFonts w:cs="Arial"/>
          <w:bCs/>
          <w:lang w:val="pl-PL"/>
        </w:rPr>
        <w:t xml:space="preserve"> Żądanie</w:t>
      </w:r>
      <w:r w:rsidR="00E01E77" w:rsidRPr="00841091">
        <w:rPr>
          <w:rFonts w:cs="Arial"/>
          <w:bCs/>
          <w:lang w:val="pl-PL"/>
        </w:rPr>
        <w:t>, o którym mowa w zdaniu poprzednim</w:t>
      </w:r>
      <w:r w:rsidRPr="00841091">
        <w:rPr>
          <w:rFonts w:cs="Arial"/>
          <w:bCs/>
          <w:lang w:val="pl-PL"/>
        </w:rPr>
        <w:t xml:space="preserve"> nie może zostać zgłoszone później niż w terminie 30 dni kalendarzowych od opublikowania Wskaźnika HICP.</w:t>
      </w:r>
      <w:r w:rsidR="00CA659F" w:rsidRPr="00841091">
        <w:rPr>
          <w:rFonts w:cs="Arial"/>
          <w:bCs/>
          <w:lang w:val="pl-PL"/>
        </w:rPr>
        <w:t xml:space="preserve"> W</w:t>
      </w:r>
      <w:r w:rsidRPr="00841091">
        <w:rPr>
          <w:rFonts w:cs="Arial"/>
          <w:bCs/>
          <w:lang w:val="pl-PL"/>
        </w:rPr>
        <w:t> </w:t>
      </w:r>
      <w:r w:rsidR="00CA659F" w:rsidRPr="00841091">
        <w:rPr>
          <w:rFonts w:cs="Arial"/>
          <w:bCs/>
          <w:lang w:val="pl-PL"/>
        </w:rPr>
        <w:t>przypadku, gdy Wskaźnik HICP wyniesie zero lub będzie ujemny, nie nastąpi indeksacja Wynagrodzenia Podstawowego w dół. Pierwsza Data Indeksacji przypadnie [np. 1 stycznia roku następującego po roku, w którym zawarto Umowę]. Indeksacja Wynagrodzenia Podstawowego na zasadach określonych w tym punkcie nie stanowi zmiany Umowy.</w:t>
      </w:r>
    </w:p>
    <w:bookmarkEnd w:id="33"/>
    <w:p w14:paraId="27363DCB" w14:textId="4EDE04AC" w:rsidR="00374D92" w:rsidRPr="00841091" w:rsidRDefault="00374D92" w:rsidP="00C321DB">
      <w:pPr>
        <w:pStyle w:val="ListParagraph"/>
        <w:numPr>
          <w:ilvl w:val="1"/>
          <w:numId w:val="1"/>
        </w:numPr>
        <w:contextualSpacing w:val="0"/>
        <w:jc w:val="both"/>
        <w:rPr>
          <w:rFonts w:ascii="Arial" w:eastAsia="Times New Roman" w:hAnsi="Arial" w:cs="Arial"/>
          <w:color w:val="000000" w:themeColor="text1"/>
          <w:lang w:eastAsia="x-none"/>
        </w:rPr>
      </w:pPr>
      <w:r w:rsidRPr="00841091">
        <w:rPr>
          <w:rFonts w:ascii="Arial" w:eastAsia="Times New Roman" w:hAnsi="Arial" w:cs="Arial"/>
          <w:color w:val="000000" w:themeColor="text1"/>
          <w:lang w:eastAsia="x-none"/>
        </w:rPr>
        <w:t xml:space="preserve">Wydawca/Studio oświadcza, że jest dużym przedsiębiorcą w rozumieniu art. 4c ustawy z dnia 08.03.2013 r. o przeciwdziałaniu nadmiernym opóźnieniom w transakcjach handlowych (Dz.U. z 2020 r. poz. 935 z </w:t>
      </w:r>
      <w:proofErr w:type="spellStart"/>
      <w:r w:rsidRPr="00841091">
        <w:rPr>
          <w:rFonts w:ascii="Arial" w:eastAsia="Times New Roman" w:hAnsi="Arial" w:cs="Arial"/>
          <w:color w:val="000000" w:themeColor="text1"/>
          <w:lang w:eastAsia="x-none"/>
        </w:rPr>
        <w:t>późn</w:t>
      </w:r>
      <w:proofErr w:type="spellEnd"/>
      <w:r w:rsidRPr="00841091">
        <w:rPr>
          <w:rFonts w:ascii="Arial" w:eastAsia="Times New Roman" w:hAnsi="Arial" w:cs="Arial"/>
          <w:color w:val="000000" w:themeColor="text1"/>
          <w:lang w:eastAsia="x-none"/>
        </w:rPr>
        <w:t>. zm.)</w:t>
      </w:r>
      <w:r w:rsidR="00C321DB" w:rsidRPr="00841091">
        <w:rPr>
          <w:rFonts w:ascii="Arial" w:eastAsia="Times New Roman" w:hAnsi="Arial" w:cs="Arial"/>
          <w:color w:val="000000" w:themeColor="text1"/>
          <w:lang w:eastAsia="x-none"/>
        </w:rPr>
        <w:t xml:space="preserve"> [</w:t>
      </w:r>
      <w:r w:rsidR="00012903" w:rsidRPr="00841091">
        <w:rPr>
          <w:rFonts w:ascii="Arial" w:eastAsia="Times New Roman" w:hAnsi="Arial" w:cs="Arial"/>
          <w:color w:val="000000" w:themeColor="text1"/>
          <w:lang w:eastAsia="x-none"/>
        </w:rPr>
        <w:t xml:space="preserve">postanowienie </w:t>
      </w:r>
      <w:r w:rsidR="00C321DB" w:rsidRPr="00841091">
        <w:rPr>
          <w:rFonts w:ascii="Arial" w:eastAsia="Times New Roman" w:hAnsi="Arial" w:cs="Arial"/>
          <w:color w:val="000000" w:themeColor="text1"/>
          <w:lang w:eastAsia="x-none"/>
        </w:rPr>
        <w:t>opcjonalne]</w:t>
      </w:r>
      <w:r w:rsidRPr="00841091">
        <w:rPr>
          <w:rFonts w:ascii="Arial" w:eastAsia="Times New Roman" w:hAnsi="Arial" w:cs="Arial"/>
          <w:color w:val="000000" w:themeColor="text1"/>
          <w:lang w:eastAsia="x-none"/>
        </w:rPr>
        <w:t>.</w:t>
      </w:r>
    </w:p>
    <w:bookmarkEnd w:id="27"/>
    <w:p w14:paraId="2574C3EB" w14:textId="04F0E176" w:rsidR="002B4049" w:rsidRPr="00841091" w:rsidRDefault="002B4049" w:rsidP="00CA0480">
      <w:pPr>
        <w:spacing w:before="240" w:after="120" w:line="276" w:lineRule="auto"/>
        <w:rPr>
          <w:rFonts w:ascii="Arial" w:hAnsi="Arial" w:cs="Arial"/>
          <w:bCs/>
        </w:rPr>
      </w:pPr>
    </w:p>
    <w:p w14:paraId="107049B8" w14:textId="61B9F6BB" w:rsidR="00F732DF" w:rsidRPr="00841091" w:rsidRDefault="00F732DF" w:rsidP="00A134FF">
      <w:pPr>
        <w:pStyle w:val="ListParagraph"/>
        <w:numPr>
          <w:ilvl w:val="0"/>
          <w:numId w:val="8"/>
        </w:numPr>
        <w:spacing w:before="240" w:after="120" w:line="276" w:lineRule="auto"/>
        <w:contextualSpacing w:val="0"/>
        <w:rPr>
          <w:rFonts w:ascii="Arial" w:hAnsi="Arial" w:cs="Arial"/>
          <w:b/>
        </w:rPr>
      </w:pPr>
      <w:bookmarkStart w:id="34" w:name="_Ref112170788"/>
      <w:r w:rsidRPr="00841091">
        <w:rPr>
          <w:rFonts w:ascii="Arial" w:hAnsi="Arial" w:cs="Arial"/>
          <w:b/>
          <w:bCs/>
        </w:rPr>
        <w:t>Odpowiedzialność</w:t>
      </w:r>
      <w:r w:rsidR="00AC38BE" w:rsidRPr="00841091">
        <w:rPr>
          <w:rFonts w:ascii="Arial" w:hAnsi="Arial" w:cs="Arial"/>
          <w:b/>
          <w:bCs/>
        </w:rPr>
        <w:t xml:space="preserve"> i </w:t>
      </w:r>
      <w:r w:rsidR="00E61358" w:rsidRPr="00841091">
        <w:rPr>
          <w:rFonts w:ascii="Arial" w:hAnsi="Arial" w:cs="Arial"/>
          <w:b/>
          <w:bCs/>
        </w:rPr>
        <w:t>roszczenia osób trzecich</w:t>
      </w:r>
      <w:bookmarkEnd w:id="34"/>
    </w:p>
    <w:p w14:paraId="3E62181E" w14:textId="3A1D1B9F" w:rsidR="00F832D8" w:rsidRPr="00841091" w:rsidRDefault="001E461F" w:rsidP="00F832D8">
      <w:pPr>
        <w:pStyle w:val="Punkt"/>
        <w:numPr>
          <w:ilvl w:val="1"/>
          <w:numId w:val="8"/>
        </w:numPr>
        <w:spacing w:after="120" w:line="276" w:lineRule="auto"/>
        <w:rPr>
          <w:rFonts w:cs="Arial"/>
          <w:color w:val="000000" w:themeColor="text1"/>
          <w:szCs w:val="22"/>
          <w:lang w:val="pl-PL"/>
        </w:rPr>
      </w:pPr>
      <w:r w:rsidRPr="00841091">
        <w:rPr>
          <w:rFonts w:cs="Arial"/>
          <w:color w:val="000000" w:themeColor="text1"/>
          <w:szCs w:val="22"/>
          <w:lang w:val="pl-PL"/>
        </w:rPr>
        <w:lastRenderedPageBreak/>
        <w:t>Studio</w:t>
      </w:r>
      <w:r w:rsidR="00F832D8" w:rsidRPr="00841091">
        <w:rPr>
          <w:rFonts w:cs="Arial"/>
          <w:color w:val="000000" w:themeColor="text1"/>
          <w:szCs w:val="22"/>
          <w:lang w:val="pl-PL"/>
        </w:rPr>
        <w:t xml:space="preserve"> ponosi względem Wydawcy odpowiedzialność za szkodę wyrządzoną Wydawcy w wyniku niewykonania lub nienależytego wykonania obowiązków określonych w Umowie, w</w:t>
      </w:r>
      <w:r w:rsidR="00C0157A" w:rsidRPr="00841091">
        <w:rPr>
          <w:rFonts w:cs="Arial"/>
          <w:color w:val="000000" w:themeColor="text1"/>
          <w:szCs w:val="22"/>
          <w:lang w:val="pl-PL"/>
        </w:rPr>
        <w:t xml:space="preserve"> szczególności</w:t>
      </w:r>
      <w:r w:rsidR="00F832D8" w:rsidRPr="00841091">
        <w:rPr>
          <w:rFonts w:cs="Arial"/>
          <w:color w:val="000000" w:themeColor="text1"/>
          <w:szCs w:val="22"/>
          <w:lang w:val="pl-PL"/>
        </w:rPr>
        <w:t xml:space="preserve"> stworzenia Gry niezgodnie z</w:t>
      </w:r>
      <w:r w:rsidR="00F6074D" w:rsidRPr="00841091">
        <w:rPr>
          <w:rFonts w:cs="Arial"/>
          <w:color w:val="000000" w:themeColor="text1"/>
          <w:szCs w:val="22"/>
          <w:lang w:val="pl-PL"/>
        </w:rPr>
        <w:t xml:space="preserve"> Umową, w tym z </w:t>
      </w:r>
      <w:r w:rsidR="008975B0" w:rsidRPr="00841091">
        <w:rPr>
          <w:rFonts w:cs="Arial"/>
          <w:color w:val="000000" w:themeColor="text1"/>
          <w:szCs w:val="22"/>
          <w:lang w:val="pl-PL"/>
        </w:rPr>
        <w:t>„</w:t>
      </w:r>
      <w:r w:rsidR="00F6074D" w:rsidRPr="00841091">
        <w:rPr>
          <w:rFonts w:cs="Arial"/>
          <w:color w:val="000000" w:themeColor="text1"/>
          <w:szCs w:val="22"/>
          <w:lang w:val="pl-PL"/>
        </w:rPr>
        <w:t xml:space="preserve">Game Design </w:t>
      </w:r>
      <w:proofErr w:type="spellStart"/>
      <w:r w:rsidR="00F6074D" w:rsidRPr="00841091">
        <w:rPr>
          <w:rFonts w:cs="Arial"/>
          <w:color w:val="000000" w:themeColor="text1"/>
          <w:szCs w:val="22"/>
          <w:lang w:val="pl-PL"/>
        </w:rPr>
        <w:t>Document</w:t>
      </w:r>
      <w:proofErr w:type="spellEnd"/>
      <w:r w:rsidR="008975B0" w:rsidRPr="00841091">
        <w:rPr>
          <w:rFonts w:cs="Arial"/>
          <w:color w:val="000000" w:themeColor="text1"/>
          <w:szCs w:val="22"/>
          <w:lang w:val="pl-PL"/>
        </w:rPr>
        <w:t>”</w:t>
      </w:r>
      <w:r w:rsidR="00F6074D" w:rsidRPr="00841091">
        <w:rPr>
          <w:rFonts w:cs="Arial"/>
          <w:color w:val="000000" w:themeColor="text1"/>
          <w:szCs w:val="22"/>
          <w:lang w:val="pl-PL"/>
        </w:rPr>
        <w:t xml:space="preserve"> </w:t>
      </w:r>
      <w:r w:rsidR="00F832D8" w:rsidRPr="00841091">
        <w:rPr>
          <w:rFonts w:cs="Arial"/>
          <w:color w:val="000000" w:themeColor="text1"/>
          <w:szCs w:val="22"/>
          <w:lang w:val="pl-PL"/>
        </w:rPr>
        <w:t>oraz</w:t>
      </w:r>
      <w:r w:rsidR="008975B0" w:rsidRPr="00841091">
        <w:rPr>
          <w:rFonts w:cs="Arial"/>
          <w:color w:val="000000" w:themeColor="text1"/>
          <w:szCs w:val="22"/>
          <w:lang w:val="pl-PL"/>
        </w:rPr>
        <w:t xml:space="preserve"> w wyniku</w:t>
      </w:r>
      <w:r w:rsidR="00F832D8" w:rsidRPr="00841091">
        <w:rPr>
          <w:rFonts w:cs="Arial"/>
          <w:color w:val="000000" w:themeColor="text1"/>
          <w:szCs w:val="22"/>
          <w:lang w:val="pl-PL"/>
        </w:rPr>
        <w:t xml:space="preserve"> naruszenia praw własności intelektualnej osób trzecich. </w:t>
      </w:r>
    </w:p>
    <w:p w14:paraId="435F6854" w14:textId="77777777" w:rsidR="002A321D" w:rsidRPr="00841091" w:rsidRDefault="002A321D" w:rsidP="002A321D">
      <w:pPr>
        <w:pStyle w:val="Punkt"/>
        <w:numPr>
          <w:ilvl w:val="1"/>
          <w:numId w:val="8"/>
        </w:numPr>
        <w:tabs>
          <w:tab w:val="left" w:pos="708"/>
        </w:tabs>
        <w:spacing w:after="120" w:line="276" w:lineRule="auto"/>
        <w:rPr>
          <w:rFonts w:cs="Arial"/>
          <w:szCs w:val="22"/>
          <w:lang w:val="pl-PL"/>
        </w:rPr>
      </w:pPr>
      <w:r w:rsidRPr="00841091">
        <w:rPr>
          <w:rFonts w:cs="Arial"/>
          <w:szCs w:val="22"/>
          <w:lang w:val="pl-PL"/>
        </w:rPr>
        <w:t>Strony są wzajemnie zobowiązane do zapłaty następujących kar umownych:</w:t>
      </w:r>
    </w:p>
    <w:p w14:paraId="3E3247CA" w14:textId="0A1DBF3C" w:rsidR="002A321D" w:rsidRPr="00841091" w:rsidRDefault="002A321D" w:rsidP="002A321D">
      <w:pPr>
        <w:pStyle w:val="Punkt"/>
        <w:numPr>
          <w:ilvl w:val="2"/>
          <w:numId w:val="8"/>
        </w:numPr>
        <w:tabs>
          <w:tab w:val="left" w:pos="708"/>
        </w:tabs>
        <w:spacing w:after="120" w:line="276" w:lineRule="auto"/>
        <w:rPr>
          <w:rFonts w:cs="Arial"/>
          <w:szCs w:val="22"/>
          <w:lang w:val="pl-PL"/>
        </w:rPr>
      </w:pPr>
      <w:r w:rsidRPr="00841091">
        <w:rPr>
          <w:rFonts w:cs="Arial"/>
          <w:szCs w:val="22"/>
          <w:lang w:val="pl-PL"/>
        </w:rPr>
        <w:t xml:space="preserve">za każdy dzień zwłoki Studia w przedstawieniu Rezultatu Prac do odbioru – </w:t>
      </w:r>
      <w:r w:rsidR="00E56D31" w:rsidRPr="00841091">
        <w:rPr>
          <w:rFonts w:cs="Arial"/>
          <w:szCs w:val="22"/>
          <w:lang w:val="pl-PL"/>
        </w:rPr>
        <w:t xml:space="preserve">Studio zapłaci Wydawcy karę umowną </w:t>
      </w:r>
      <w:r w:rsidRPr="00841091">
        <w:rPr>
          <w:rFonts w:cs="Arial"/>
          <w:szCs w:val="22"/>
          <w:lang w:val="pl-PL"/>
        </w:rPr>
        <w:t>w kwocie [</w:t>
      </w:r>
      <w:r w:rsidR="004E5BD4" w:rsidRPr="00841091">
        <w:rPr>
          <w:rFonts w:cs="Arial"/>
          <w:szCs w:val="22"/>
          <w:lang w:val="pl-PL"/>
        </w:rPr>
        <w:t>kwota</w:t>
      </w:r>
      <w:r w:rsidRPr="00841091">
        <w:rPr>
          <w:rFonts w:cs="Arial"/>
          <w:szCs w:val="22"/>
          <w:lang w:val="pl-PL"/>
        </w:rPr>
        <w:t xml:space="preserve">] zł, jednak nie więcej niż </w:t>
      </w:r>
      <w:r w:rsidR="00DB7645" w:rsidRPr="00841091">
        <w:rPr>
          <w:rFonts w:cs="Arial"/>
          <w:szCs w:val="22"/>
          <w:lang w:val="pl-PL"/>
        </w:rPr>
        <w:t>[</w:t>
      </w:r>
      <w:r w:rsidR="004E5BD4" w:rsidRPr="00841091">
        <w:rPr>
          <w:rFonts w:cs="Arial"/>
          <w:szCs w:val="22"/>
          <w:lang w:val="pl-PL"/>
        </w:rPr>
        <w:t>liczba</w:t>
      </w:r>
      <w:r w:rsidR="00DB7645" w:rsidRPr="00841091">
        <w:rPr>
          <w:rFonts w:cs="Arial"/>
          <w:szCs w:val="22"/>
          <w:lang w:val="pl-PL"/>
        </w:rPr>
        <w:t>]</w:t>
      </w:r>
      <w:r w:rsidRPr="00841091">
        <w:rPr>
          <w:rFonts w:cs="Arial"/>
          <w:szCs w:val="22"/>
          <w:lang w:val="pl-PL"/>
        </w:rPr>
        <w:t xml:space="preserve">% </w:t>
      </w:r>
      <w:r w:rsidR="00373684" w:rsidRPr="00841091">
        <w:rPr>
          <w:rFonts w:cs="Arial"/>
          <w:szCs w:val="22"/>
          <w:lang w:val="pl-PL"/>
        </w:rPr>
        <w:t xml:space="preserve">Zaliczki </w:t>
      </w:r>
      <w:r w:rsidR="00211167" w:rsidRPr="00841091">
        <w:rPr>
          <w:rFonts w:cs="Arial"/>
          <w:szCs w:val="22"/>
          <w:lang w:val="pl-PL"/>
        </w:rPr>
        <w:t>z</w:t>
      </w:r>
      <w:r w:rsidRPr="00841091">
        <w:rPr>
          <w:rFonts w:cs="Arial"/>
          <w:szCs w:val="22"/>
          <w:lang w:val="pl-PL"/>
        </w:rPr>
        <w:t xml:space="preserve">a </w:t>
      </w:r>
      <w:r w:rsidR="0053344C" w:rsidRPr="00841091">
        <w:rPr>
          <w:rFonts w:cs="Arial"/>
          <w:szCs w:val="22"/>
          <w:lang w:val="pl-PL"/>
        </w:rPr>
        <w:t>dany Rezultat Prac</w:t>
      </w:r>
      <w:r w:rsidR="00373684" w:rsidRPr="00841091">
        <w:rPr>
          <w:rFonts w:cs="Arial"/>
          <w:szCs w:val="22"/>
          <w:lang w:val="pl-PL"/>
        </w:rPr>
        <w:t xml:space="preserve"> lub Wynagrodzenia Podstawowego w przypadku odbioru końcowego</w:t>
      </w:r>
      <w:r w:rsidRPr="00841091">
        <w:rPr>
          <w:rFonts w:cs="Arial"/>
          <w:szCs w:val="22"/>
          <w:lang w:val="pl-PL"/>
        </w:rPr>
        <w:t>;</w:t>
      </w:r>
    </w:p>
    <w:p w14:paraId="64264BB6" w14:textId="71425830" w:rsidR="00D1753D" w:rsidRPr="00841091" w:rsidRDefault="00D1753D" w:rsidP="00D1753D">
      <w:pPr>
        <w:pStyle w:val="Punkt"/>
        <w:numPr>
          <w:ilvl w:val="2"/>
          <w:numId w:val="8"/>
        </w:numPr>
        <w:tabs>
          <w:tab w:val="left" w:pos="708"/>
        </w:tabs>
        <w:spacing w:after="120" w:line="276" w:lineRule="auto"/>
        <w:rPr>
          <w:rFonts w:cs="Arial"/>
          <w:szCs w:val="22"/>
          <w:lang w:val="pl-PL"/>
        </w:rPr>
      </w:pPr>
      <w:r w:rsidRPr="00841091">
        <w:rPr>
          <w:rFonts w:cs="Arial"/>
          <w:szCs w:val="22"/>
          <w:lang w:val="pl-PL"/>
        </w:rPr>
        <w:t>za każdy dzień zwłok</w:t>
      </w:r>
      <w:r w:rsidR="00CB7012" w:rsidRPr="00841091">
        <w:rPr>
          <w:rFonts w:cs="Arial"/>
          <w:szCs w:val="22"/>
          <w:lang w:val="pl-PL"/>
        </w:rPr>
        <w:t>i</w:t>
      </w:r>
      <w:r w:rsidRPr="00841091">
        <w:rPr>
          <w:rFonts w:cs="Arial"/>
          <w:szCs w:val="22"/>
          <w:lang w:val="pl-PL"/>
        </w:rPr>
        <w:t xml:space="preserve"> Wydawcy w rozpoczęciu </w:t>
      </w:r>
      <w:r w:rsidR="007155E8" w:rsidRPr="00841091">
        <w:rPr>
          <w:rFonts w:cs="Arial"/>
          <w:szCs w:val="22"/>
          <w:lang w:val="pl-PL"/>
        </w:rPr>
        <w:t xml:space="preserve">sprzedaży </w:t>
      </w:r>
      <w:r w:rsidRPr="00841091">
        <w:rPr>
          <w:rFonts w:cs="Arial"/>
          <w:szCs w:val="22"/>
          <w:lang w:val="pl-PL"/>
        </w:rPr>
        <w:t xml:space="preserve">Gry na którejkolwiek Platformie </w:t>
      </w:r>
      <w:r w:rsidR="007155E8" w:rsidRPr="00841091">
        <w:rPr>
          <w:rFonts w:cs="Arial"/>
          <w:szCs w:val="22"/>
          <w:lang w:val="pl-PL"/>
        </w:rPr>
        <w:t>S</w:t>
      </w:r>
      <w:r w:rsidRPr="00841091">
        <w:rPr>
          <w:rFonts w:cs="Arial"/>
          <w:szCs w:val="22"/>
          <w:lang w:val="pl-PL"/>
        </w:rPr>
        <w:t>przedaży –</w:t>
      </w:r>
      <w:r w:rsidR="00E56D31" w:rsidRPr="00841091">
        <w:rPr>
          <w:rFonts w:cs="Arial"/>
          <w:szCs w:val="22"/>
          <w:lang w:val="pl-PL"/>
        </w:rPr>
        <w:t xml:space="preserve"> Wydawca zapłaci Studiu karę umowną</w:t>
      </w:r>
      <w:r w:rsidRPr="00841091">
        <w:rPr>
          <w:rFonts w:cs="Arial"/>
          <w:szCs w:val="22"/>
          <w:lang w:val="pl-PL"/>
        </w:rPr>
        <w:t xml:space="preserve"> w kwocie [</w:t>
      </w:r>
      <w:r w:rsidR="004E5BD4" w:rsidRPr="00841091">
        <w:rPr>
          <w:rFonts w:cs="Arial"/>
          <w:szCs w:val="22"/>
          <w:lang w:val="pl-PL"/>
        </w:rPr>
        <w:t>kwota</w:t>
      </w:r>
      <w:r w:rsidRPr="00841091">
        <w:rPr>
          <w:rFonts w:cs="Arial"/>
          <w:szCs w:val="22"/>
          <w:lang w:val="pl-PL"/>
        </w:rPr>
        <w:t>] zł</w:t>
      </w:r>
      <w:r w:rsidR="00BF6AEC" w:rsidRPr="00841091">
        <w:rPr>
          <w:rFonts w:cs="Arial"/>
          <w:szCs w:val="22"/>
          <w:lang w:val="pl-PL"/>
        </w:rPr>
        <w:t xml:space="preserve"> za każdą taką Platformę Sprzedaży</w:t>
      </w:r>
      <w:r w:rsidR="00DB7645" w:rsidRPr="00841091">
        <w:rPr>
          <w:rFonts w:cs="Arial"/>
          <w:szCs w:val="22"/>
          <w:lang w:val="pl-PL"/>
        </w:rPr>
        <w:t>, jednak nie więcej niż [</w:t>
      </w:r>
      <w:r w:rsidR="004E5BD4" w:rsidRPr="00841091">
        <w:rPr>
          <w:rFonts w:cs="Arial"/>
          <w:szCs w:val="22"/>
          <w:lang w:val="pl-PL"/>
        </w:rPr>
        <w:t>kwota</w:t>
      </w:r>
      <w:r w:rsidR="00DB7645" w:rsidRPr="00841091">
        <w:rPr>
          <w:rFonts w:cs="Arial"/>
          <w:szCs w:val="22"/>
          <w:lang w:val="pl-PL"/>
        </w:rPr>
        <w:t>] zł</w:t>
      </w:r>
      <w:r w:rsidRPr="00841091">
        <w:rPr>
          <w:rFonts w:cs="Arial"/>
          <w:szCs w:val="22"/>
          <w:lang w:val="pl-PL"/>
        </w:rPr>
        <w:t>;</w:t>
      </w:r>
    </w:p>
    <w:p w14:paraId="0BDF6EA0" w14:textId="3A57D29F" w:rsidR="00647C20" w:rsidRPr="00841091" w:rsidRDefault="00647C20" w:rsidP="002A321D">
      <w:pPr>
        <w:pStyle w:val="Punkt"/>
        <w:numPr>
          <w:ilvl w:val="2"/>
          <w:numId w:val="8"/>
        </w:numPr>
        <w:tabs>
          <w:tab w:val="left" w:pos="708"/>
        </w:tabs>
        <w:spacing w:after="120" w:line="276" w:lineRule="auto"/>
        <w:rPr>
          <w:rFonts w:cs="Arial"/>
          <w:szCs w:val="22"/>
          <w:lang w:val="pl-PL"/>
        </w:rPr>
      </w:pPr>
      <w:r w:rsidRPr="00841091">
        <w:rPr>
          <w:rFonts w:cs="Arial"/>
          <w:szCs w:val="22"/>
          <w:lang w:val="pl-PL"/>
        </w:rPr>
        <w:t>za naruszenie przez Studio obowiązku niepodejmowania działań wskazanych w pkt</w:t>
      </w:r>
      <w:r w:rsidR="007559AA" w:rsidRPr="00841091">
        <w:rPr>
          <w:rFonts w:cs="Arial"/>
          <w:szCs w:val="22"/>
          <w:lang w:val="pl-PL"/>
        </w:rPr>
        <w:t xml:space="preserve"> </w:t>
      </w:r>
      <w:r w:rsidR="007559AA" w:rsidRPr="00841091">
        <w:rPr>
          <w:rFonts w:cs="Arial"/>
          <w:szCs w:val="22"/>
          <w:lang w:val="pl-PL"/>
        </w:rPr>
        <w:fldChar w:fldCharType="begin"/>
      </w:r>
      <w:r w:rsidR="007559AA" w:rsidRPr="00841091">
        <w:rPr>
          <w:rFonts w:cs="Arial"/>
          <w:szCs w:val="22"/>
          <w:lang w:val="pl-PL"/>
        </w:rPr>
        <w:instrText xml:space="preserve"> REF _Ref115704164 \r \h </w:instrText>
      </w:r>
      <w:r w:rsidR="007559AA" w:rsidRPr="00841091">
        <w:rPr>
          <w:rFonts w:cs="Arial"/>
          <w:szCs w:val="22"/>
          <w:lang w:val="pl-PL"/>
        </w:rPr>
      </w:r>
      <w:r w:rsidR="007559AA" w:rsidRPr="00841091">
        <w:rPr>
          <w:rFonts w:cs="Arial"/>
          <w:szCs w:val="22"/>
          <w:lang w:val="pl-PL"/>
        </w:rPr>
        <w:fldChar w:fldCharType="separate"/>
      </w:r>
      <w:r w:rsidR="007559AA" w:rsidRPr="00841091">
        <w:rPr>
          <w:rFonts w:cs="Arial"/>
          <w:szCs w:val="22"/>
          <w:lang w:val="pl-PL"/>
        </w:rPr>
        <w:t>5.6</w:t>
      </w:r>
      <w:r w:rsidR="007559AA" w:rsidRPr="00841091">
        <w:rPr>
          <w:rFonts w:cs="Arial"/>
          <w:szCs w:val="22"/>
          <w:lang w:val="pl-PL"/>
        </w:rPr>
        <w:fldChar w:fldCharType="end"/>
      </w:r>
      <w:r w:rsidR="009D376D" w:rsidRPr="00841091">
        <w:rPr>
          <w:rFonts w:cs="Arial"/>
          <w:szCs w:val="22"/>
          <w:lang w:val="pl-PL"/>
        </w:rPr>
        <w:t>.</w:t>
      </w:r>
      <w:r w:rsidR="00B13C8B" w:rsidRPr="00841091">
        <w:rPr>
          <w:rFonts w:cs="Arial"/>
          <w:szCs w:val="22"/>
          <w:lang w:val="pl-PL"/>
        </w:rPr>
        <w:t xml:space="preserve"> </w:t>
      </w:r>
      <w:r w:rsidRPr="00841091">
        <w:rPr>
          <w:rFonts w:cs="Arial"/>
          <w:szCs w:val="22"/>
          <w:lang w:val="pl-PL"/>
        </w:rPr>
        <w:t xml:space="preserve">bez zgody Wydawcy – </w:t>
      </w:r>
      <w:r w:rsidR="00E56D31" w:rsidRPr="00841091">
        <w:rPr>
          <w:rFonts w:cs="Arial"/>
          <w:szCs w:val="22"/>
          <w:lang w:val="pl-PL"/>
        </w:rPr>
        <w:t xml:space="preserve">Studio zapłaci Wydawcy karę umowną </w:t>
      </w:r>
      <w:r w:rsidRPr="00841091">
        <w:rPr>
          <w:rFonts w:cs="Arial"/>
          <w:szCs w:val="22"/>
          <w:lang w:val="pl-PL"/>
        </w:rPr>
        <w:t>w kwocie [</w:t>
      </w:r>
      <w:r w:rsidR="004E5BD4" w:rsidRPr="00841091">
        <w:rPr>
          <w:rFonts w:cs="Arial"/>
          <w:szCs w:val="22"/>
          <w:lang w:val="pl-PL"/>
        </w:rPr>
        <w:t>kwota</w:t>
      </w:r>
      <w:r w:rsidRPr="00841091">
        <w:rPr>
          <w:rFonts w:cs="Arial"/>
          <w:szCs w:val="22"/>
          <w:lang w:val="pl-PL"/>
        </w:rPr>
        <w:t>] zł za każdy przypadek naruszenia;</w:t>
      </w:r>
    </w:p>
    <w:p w14:paraId="29F8F217" w14:textId="1F315472" w:rsidR="002A321D" w:rsidRPr="00841091" w:rsidRDefault="002A321D" w:rsidP="002A321D">
      <w:pPr>
        <w:pStyle w:val="Punkt"/>
        <w:numPr>
          <w:ilvl w:val="2"/>
          <w:numId w:val="8"/>
        </w:numPr>
        <w:tabs>
          <w:tab w:val="left" w:pos="708"/>
        </w:tabs>
        <w:spacing w:after="120" w:line="276" w:lineRule="auto"/>
        <w:rPr>
          <w:rFonts w:cs="Arial"/>
          <w:szCs w:val="22"/>
          <w:lang w:val="pl-PL"/>
        </w:rPr>
      </w:pPr>
      <w:r w:rsidRPr="00841091">
        <w:rPr>
          <w:rFonts w:cs="Arial"/>
          <w:szCs w:val="22"/>
          <w:lang w:val="pl-PL"/>
        </w:rPr>
        <w:t xml:space="preserve">za naruszenie przez </w:t>
      </w:r>
      <w:r w:rsidR="0053344C" w:rsidRPr="00841091">
        <w:rPr>
          <w:rFonts w:cs="Arial"/>
          <w:szCs w:val="22"/>
          <w:lang w:val="pl-PL"/>
        </w:rPr>
        <w:t xml:space="preserve">Stronę </w:t>
      </w:r>
      <w:r w:rsidRPr="00841091">
        <w:rPr>
          <w:rFonts w:cs="Arial"/>
          <w:szCs w:val="22"/>
          <w:lang w:val="pl-PL"/>
        </w:rPr>
        <w:t>zobowiąza</w:t>
      </w:r>
      <w:r w:rsidR="0053344C" w:rsidRPr="00841091">
        <w:rPr>
          <w:rFonts w:cs="Arial"/>
          <w:szCs w:val="22"/>
          <w:lang w:val="pl-PL"/>
        </w:rPr>
        <w:t>nia</w:t>
      </w:r>
      <w:r w:rsidRPr="00841091">
        <w:rPr>
          <w:rFonts w:cs="Arial"/>
          <w:szCs w:val="22"/>
          <w:lang w:val="pl-PL"/>
        </w:rPr>
        <w:t xml:space="preserve"> do zachowania w tajemnicy </w:t>
      </w:r>
      <w:r w:rsidR="0053344C" w:rsidRPr="00841091">
        <w:rPr>
          <w:rFonts w:cs="Arial"/>
          <w:szCs w:val="22"/>
          <w:lang w:val="pl-PL"/>
        </w:rPr>
        <w:t>I</w:t>
      </w:r>
      <w:r w:rsidRPr="00841091">
        <w:rPr>
          <w:rFonts w:cs="Arial"/>
          <w:szCs w:val="22"/>
          <w:lang w:val="pl-PL"/>
        </w:rPr>
        <w:t xml:space="preserve">nformacji </w:t>
      </w:r>
      <w:r w:rsidR="0053344C" w:rsidRPr="00841091">
        <w:rPr>
          <w:rFonts w:cs="Arial"/>
          <w:szCs w:val="22"/>
          <w:lang w:val="pl-PL"/>
        </w:rPr>
        <w:t>P</w:t>
      </w:r>
      <w:r w:rsidRPr="00841091">
        <w:rPr>
          <w:rFonts w:cs="Arial"/>
          <w:szCs w:val="22"/>
          <w:lang w:val="pl-PL"/>
        </w:rPr>
        <w:t>oufnych –</w:t>
      </w:r>
      <w:r w:rsidR="00E56D31" w:rsidRPr="00841091">
        <w:rPr>
          <w:rFonts w:cs="Arial"/>
          <w:szCs w:val="22"/>
          <w:lang w:val="pl-PL"/>
        </w:rPr>
        <w:t xml:space="preserve"> Strona naruszająca zapłaci drugiej Stronie karę umowną</w:t>
      </w:r>
      <w:r w:rsidRPr="00841091">
        <w:rPr>
          <w:rFonts w:cs="Arial"/>
          <w:szCs w:val="22"/>
          <w:lang w:val="pl-PL"/>
        </w:rPr>
        <w:t xml:space="preserve"> w kwocie [</w:t>
      </w:r>
      <w:r w:rsidR="004E5BD4" w:rsidRPr="00841091">
        <w:rPr>
          <w:rFonts w:cs="Arial"/>
          <w:szCs w:val="22"/>
          <w:lang w:val="pl-PL"/>
        </w:rPr>
        <w:t>kwota</w:t>
      </w:r>
      <w:r w:rsidRPr="00841091">
        <w:rPr>
          <w:rFonts w:cs="Arial"/>
          <w:szCs w:val="22"/>
          <w:lang w:val="pl-PL"/>
        </w:rPr>
        <w:t>] zł za każdy przypadek naruszenia</w:t>
      </w:r>
      <w:r w:rsidR="00AC08CF" w:rsidRPr="00841091">
        <w:rPr>
          <w:rFonts w:cs="Arial"/>
          <w:szCs w:val="22"/>
          <w:lang w:val="pl-PL"/>
        </w:rPr>
        <w:t>;</w:t>
      </w:r>
    </w:p>
    <w:p w14:paraId="3C9A9CCB" w14:textId="36E037D8" w:rsidR="0053344C" w:rsidRPr="00841091" w:rsidRDefault="0053344C" w:rsidP="002A321D">
      <w:pPr>
        <w:pStyle w:val="Punkt"/>
        <w:numPr>
          <w:ilvl w:val="2"/>
          <w:numId w:val="8"/>
        </w:numPr>
        <w:tabs>
          <w:tab w:val="left" w:pos="708"/>
        </w:tabs>
        <w:spacing w:after="120" w:line="276" w:lineRule="auto"/>
        <w:rPr>
          <w:rFonts w:cs="Arial"/>
          <w:szCs w:val="22"/>
          <w:lang w:val="pl-PL"/>
        </w:rPr>
      </w:pPr>
      <w:r w:rsidRPr="00841091">
        <w:rPr>
          <w:rFonts w:cs="Arial"/>
          <w:szCs w:val="22"/>
          <w:lang w:val="pl-PL"/>
        </w:rPr>
        <w:t>[</w:t>
      </w:r>
      <w:r w:rsidR="00B14828" w:rsidRPr="00841091">
        <w:rPr>
          <w:rFonts w:ascii="Cambria" w:hAnsi="Cambria" w:cs="Arial"/>
          <w:szCs w:val="22"/>
          <w:lang w:val="pl-PL"/>
        </w:rPr>
        <w:t>⦁</w:t>
      </w:r>
      <w:r w:rsidRPr="00841091">
        <w:rPr>
          <w:rFonts w:cs="Arial"/>
          <w:szCs w:val="22"/>
          <w:lang w:val="pl-PL"/>
        </w:rPr>
        <w:t>].</w:t>
      </w:r>
    </w:p>
    <w:p w14:paraId="39415AD7" w14:textId="6FA13CFB" w:rsidR="00DF5925" w:rsidRPr="00841091" w:rsidRDefault="00DF5925" w:rsidP="00DF5925">
      <w:pPr>
        <w:pStyle w:val="ListParagraph"/>
        <w:numPr>
          <w:ilvl w:val="1"/>
          <w:numId w:val="8"/>
        </w:numPr>
        <w:spacing w:after="120" w:line="276" w:lineRule="auto"/>
        <w:jc w:val="both"/>
        <w:rPr>
          <w:rFonts w:ascii="Arial" w:eastAsia="Times New Roman" w:hAnsi="Arial" w:cs="Arial"/>
          <w:lang w:eastAsia="x-none"/>
        </w:rPr>
      </w:pPr>
      <w:bookmarkStart w:id="35" w:name="_Ref109322374"/>
      <w:r w:rsidRPr="00841091">
        <w:rPr>
          <w:rFonts w:ascii="Arial" w:eastAsia="Times New Roman" w:hAnsi="Arial" w:cs="Arial"/>
          <w:lang w:eastAsia="x-none"/>
        </w:rPr>
        <w:t>Roszczenie o zapłatę kary umownej powstaje z chwilą powstania podstawy do jego naliczenia, a staje się wymagalne z chwilą doręczenia drugiej Stronie wezwani</w:t>
      </w:r>
      <w:r w:rsidR="00764BEE" w:rsidRPr="00841091">
        <w:rPr>
          <w:rFonts w:ascii="Arial" w:eastAsia="Times New Roman" w:hAnsi="Arial" w:cs="Arial"/>
          <w:lang w:eastAsia="x-none"/>
        </w:rPr>
        <w:t>a</w:t>
      </w:r>
      <w:r w:rsidRPr="00841091">
        <w:rPr>
          <w:rFonts w:ascii="Arial" w:eastAsia="Times New Roman" w:hAnsi="Arial" w:cs="Arial"/>
          <w:lang w:eastAsia="x-none"/>
        </w:rPr>
        <w:t xml:space="preserve"> do zapłaty kary umownej.</w:t>
      </w:r>
    </w:p>
    <w:p w14:paraId="1B46C140" w14:textId="77777777" w:rsidR="00DF5925" w:rsidRPr="00841091" w:rsidRDefault="00DF5925" w:rsidP="00DF5925">
      <w:pPr>
        <w:pStyle w:val="Punkt"/>
        <w:numPr>
          <w:ilvl w:val="1"/>
          <w:numId w:val="8"/>
        </w:numPr>
        <w:tabs>
          <w:tab w:val="left" w:pos="708"/>
        </w:tabs>
        <w:spacing w:after="120" w:line="276" w:lineRule="auto"/>
        <w:rPr>
          <w:rFonts w:cs="Arial"/>
          <w:szCs w:val="22"/>
          <w:lang w:val="pl-PL"/>
        </w:rPr>
      </w:pPr>
      <w:r w:rsidRPr="00841091">
        <w:rPr>
          <w:rFonts w:cs="Arial"/>
          <w:szCs w:val="22"/>
          <w:lang w:val="pl-PL"/>
        </w:rPr>
        <w:t>Kary umowne płatne są przez Stronę naruszającą przelewem na rachunek bankowy Strony poszkodowanej, w terminie 7 dni kalendarzowych od doręczenia stosownego wezwania do zapłaty tej kary.</w:t>
      </w:r>
    </w:p>
    <w:p w14:paraId="0470713F" w14:textId="77777777" w:rsidR="00DF5925" w:rsidRPr="00841091" w:rsidRDefault="00DF5925" w:rsidP="00DF5925">
      <w:pPr>
        <w:pStyle w:val="Punkt"/>
        <w:numPr>
          <w:ilvl w:val="1"/>
          <w:numId w:val="8"/>
        </w:numPr>
        <w:tabs>
          <w:tab w:val="left" w:pos="708"/>
        </w:tabs>
        <w:spacing w:after="120" w:line="276" w:lineRule="auto"/>
        <w:rPr>
          <w:rFonts w:cs="Arial"/>
          <w:szCs w:val="22"/>
          <w:lang w:val="pl-PL"/>
        </w:rPr>
      </w:pPr>
      <w:r w:rsidRPr="00841091">
        <w:rPr>
          <w:rFonts w:cs="Arial"/>
          <w:szCs w:val="22"/>
          <w:lang w:val="pl-PL"/>
        </w:rPr>
        <w:t>Strona poszkodowana uprawniona będzie do dochodzenia od Strony naruszającej odszkodowania uzupełniającego na zasadach ogólnych w przypadku, gdy szkoda poniesiona wskutek danego naruszenia przekracza zastrzeżoną na tę okoliczność karę umowną.</w:t>
      </w:r>
    </w:p>
    <w:p w14:paraId="62CFC3FD" w14:textId="04D906DB" w:rsidR="00AB4EDD" w:rsidRPr="00841091" w:rsidRDefault="00AB4EDD" w:rsidP="00AB4EDD">
      <w:pPr>
        <w:pStyle w:val="ListParagraph"/>
        <w:numPr>
          <w:ilvl w:val="1"/>
          <w:numId w:val="8"/>
        </w:numPr>
        <w:spacing w:after="120" w:line="276" w:lineRule="auto"/>
        <w:contextualSpacing w:val="0"/>
        <w:jc w:val="both"/>
        <w:rPr>
          <w:rFonts w:ascii="Arial" w:hAnsi="Arial" w:cs="Arial"/>
          <w:bCs/>
        </w:rPr>
      </w:pPr>
      <w:bookmarkStart w:id="36" w:name="_Ref112170263"/>
      <w:r w:rsidRPr="00841091">
        <w:rPr>
          <w:rFonts w:ascii="Arial" w:hAnsi="Arial" w:cs="Arial"/>
        </w:rPr>
        <w:t>W przypadku wystąpienia</w:t>
      </w:r>
      <w:r w:rsidR="00EE7AE7" w:rsidRPr="00841091">
        <w:rPr>
          <w:rFonts w:ascii="Arial" w:hAnsi="Arial" w:cs="Arial"/>
        </w:rPr>
        <w:t xml:space="preserve"> przez osobę trzecią</w:t>
      </w:r>
      <w:r w:rsidR="002F5452" w:rsidRPr="00841091">
        <w:rPr>
          <w:rFonts w:ascii="Arial" w:hAnsi="Arial" w:cs="Arial"/>
        </w:rPr>
        <w:t xml:space="preserve"> </w:t>
      </w:r>
      <w:r w:rsidR="00EE7AE7" w:rsidRPr="00841091">
        <w:rPr>
          <w:rFonts w:ascii="Arial" w:hAnsi="Arial" w:cs="Arial"/>
        </w:rPr>
        <w:t xml:space="preserve">z </w:t>
      </w:r>
      <w:r w:rsidRPr="00841091">
        <w:rPr>
          <w:rFonts w:ascii="Arial" w:hAnsi="Arial" w:cs="Arial"/>
        </w:rPr>
        <w:t>roszcze</w:t>
      </w:r>
      <w:r w:rsidR="002F5452" w:rsidRPr="00841091">
        <w:rPr>
          <w:rFonts w:ascii="Arial" w:hAnsi="Arial" w:cs="Arial"/>
        </w:rPr>
        <w:t xml:space="preserve">niami </w:t>
      </w:r>
      <w:r w:rsidR="00D3170A" w:rsidRPr="00841091">
        <w:rPr>
          <w:rFonts w:ascii="Arial" w:hAnsi="Arial" w:cs="Arial"/>
        </w:rPr>
        <w:t xml:space="preserve">związanymi ze zgodnym z postanowieniami Umowy </w:t>
      </w:r>
      <w:r w:rsidR="00871129" w:rsidRPr="00841091">
        <w:rPr>
          <w:rFonts w:ascii="Arial" w:hAnsi="Arial" w:cs="Arial"/>
        </w:rPr>
        <w:t>korzystani</w:t>
      </w:r>
      <w:r w:rsidR="00D3170A" w:rsidRPr="00841091">
        <w:rPr>
          <w:rFonts w:ascii="Arial" w:hAnsi="Arial" w:cs="Arial"/>
        </w:rPr>
        <w:t xml:space="preserve">em </w:t>
      </w:r>
      <w:r w:rsidR="00871129" w:rsidRPr="00841091">
        <w:rPr>
          <w:rFonts w:ascii="Arial" w:hAnsi="Arial" w:cs="Arial"/>
        </w:rPr>
        <w:t>z Gry</w:t>
      </w:r>
      <w:r w:rsidR="00DB7645" w:rsidRPr="00841091">
        <w:rPr>
          <w:rFonts w:ascii="Arial" w:hAnsi="Arial" w:cs="Arial"/>
        </w:rPr>
        <w:t>,</w:t>
      </w:r>
      <w:r w:rsidR="00871129" w:rsidRPr="00841091">
        <w:rPr>
          <w:rFonts w:ascii="Arial" w:hAnsi="Arial" w:cs="Arial"/>
        </w:rPr>
        <w:t xml:space="preserve"> Materiałów </w:t>
      </w:r>
      <w:r w:rsidR="009E0BC1" w:rsidRPr="00841091">
        <w:rPr>
          <w:rFonts w:ascii="Arial" w:hAnsi="Arial" w:cs="Arial"/>
        </w:rPr>
        <w:t>Marketingowych</w:t>
      </w:r>
      <w:r w:rsidR="00DB7645" w:rsidRPr="00841091">
        <w:rPr>
          <w:rFonts w:ascii="Arial" w:hAnsi="Arial" w:cs="Arial"/>
        </w:rPr>
        <w:t xml:space="preserve"> lub Znaków Towarowych</w:t>
      </w:r>
      <w:r w:rsidR="00871129" w:rsidRPr="00841091">
        <w:rPr>
          <w:rFonts w:ascii="Arial" w:hAnsi="Arial" w:cs="Arial"/>
        </w:rPr>
        <w:t xml:space="preserve"> </w:t>
      </w:r>
      <w:r w:rsidRPr="00841091">
        <w:rPr>
          <w:rFonts w:ascii="Arial" w:hAnsi="Arial" w:cs="Arial"/>
        </w:rPr>
        <w:t>przez Wydawcę, a także roszcze</w:t>
      </w:r>
      <w:r w:rsidR="001F2E40" w:rsidRPr="00841091">
        <w:rPr>
          <w:rFonts w:ascii="Arial" w:hAnsi="Arial" w:cs="Arial"/>
        </w:rPr>
        <w:t>niami</w:t>
      </w:r>
      <w:r w:rsidRPr="00841091">
        <w:rPr>
          <w:rFonts w:ascii="Arial" w:hAnsi="Arial" w:cs="Arial"/>
        </w:rPr>
        <w:t xml:space="preserve"> wynikający</w:t>
      </w:r>
      <w:r w:rsidR="001F2E40" w:rsidRPr="00841091">
        <w:rPr>
          <w:rFonts w:ascii="Arial" w:hAnsi="Arial" w:cs="Arial"/>
        </w:rPr>
        <w:t>mi</w:t>
      </w:r>
      <w:r w:rsidRPr="00841091">
        <w:rPr>
          <w:rFonts w:ascii="Arial" w:hAnsi="Arial" w:cs="Arial"/>
        </w:rPr>
        <w:t xml:space="preserve"> z nieprawdziwości któregokolwiek z</w:t>
      </w:r>
      <w:r w:rsidR="00764BEE" w:rsidRPr="00841091">
        <w:rPr>
          <w:rFonts w:ascii="Arial" w:hAnsi="Arial" w:cs="Arial"/>
        </w:rPr>
        <w:t> </w:t>
      </w:r>
      <w:r w:rsidRPr="00841091">
        <w:rPr>
          <w:rFonts w:ascii="Arial" w:hAnsi="Arial" w:cs="Arial"/>
        </w:rPr>
        <w:t xml:space="preserve">oświadczeń lub zapewnień </w:t>
      </w:r>
      <w:r w:rsidR="009E0BC1" w:rsidRPr="00841091">
        <w:rPr>
          <w:rFonts w:ascii="Arial" w:hAnsi="Arial" w:cs="Arial"/>
        </w:rPr>
        <w:t>Studia</w:t>
      </w:r>
      <w:r w:rsidR="00FB72D3" w:rsidRPr="00841091">
        <w:rPr>
          <w:rFonts w:ascii="Arial" w:hAnsi="Arial" w:cs="Arial"/>
        </w:rPr>
        <w:t xml:space="preserve"> (</w:t>
      </w:r>
      <w:r w:rsidR="008D6E53" w:rsidRPr="00841091">
        <w:rPr>
          <w:rFonts w:ascii="Arial" w:hAnsi="Arial" w:cs="Arial"/>
        </w:rPr>
        <w:t>dalej jako</w:t>
      </w:r>
      <w:r w:rsidR="00805632" w:rsidRPr="00841091">
        <w:rPr>
          <w:rFonts w:ascii="Arial" w:hAnsi="Arial" w:cs="Arial"/>
        </w:rPr>
        <w:t>:</w:t>
      </w:r>
      <w:r w:rsidR="008D6E53" w:rsidRPr="00841091">
        <w:rPr>
          <w:rFonts w:ascii="Arial" w:hAnsi="Arial" w:cs="Arial"/>
        </w:rPr>
        <w:t xml:space="preserve"> </w:t>
      </w:r>
      <w:r w:rsidR="00FB72D3" w:rsidRPr="00841091">
        <w:rPr>
          <w:rFonts w:ascii="Arial" w:hAnsi="Arial" w:cs="Arial"/>
        </w:rPr>
        <w:t>„</w:t>
      </w:r>
      <w:r w:rsidR="00FB72D3" w:rsidRPr="00841091">
        <w:rPr>
          <w:rFonts w:ascii="Arial" w:hAnsi="Arial" w:cs="Arial"/>
          <w:b/>
          <w:bCs/>
        </w:rPr>
        <w:t>Roszczenia</w:t>
      </w:r>
      <w:r w:rsidR="00FB72D3" w:rsidRPr="00841091">
        <w:rPr>
          <w:rFonts w:ascii="Arial" w:hAnsi="Arial" w:cs="Arial"/>
        </w:rPr>
        <w:t>”)</w:t>
      </w:r>
      <w:r w:rsidRPr="00841091">
        <w:rPr>
          <w:rFonts w:ascii="Arial" w:hAnsi="Arial" w:cs="Arial"/>
        </w:rPr>
        <w:t xml:space="preserve">, </w:t>
      </w:r>
      <w:r w:rsidR="009E0BC1" w:rsidRPr="00841091">
        <w:rPr>
          <w:rFonts w:ascii="Arial" w:hAnsi="Arial" w:cs="Arial"/>
        </w:rPr>
        <w:t>Studio</w:t>
      </w:r>
      <w:r w:rsidRPr="00841091">
        <w:rPr>
          <w:rFonts w:ascii="Arial" w:hAnsi="Arial" w:cs="Arial"/>
        </w:rPr>
        <w:t xml:space="preserve"> zostanie poinformowan</w:t>
      </w:r>
      <w:r w:rsidR="009E0BC1" w:rsidRPr="00841091">
        <w:rPr>
          <w:rFonts w:ascii="Arial" w:hAnsi="Arial" w:cs="Arial"/>
        </w:rPr>
        <w:t>e</w:t>
      </w:r>
      <w:r w:rsidRPr="00841091">
        <w:rPr>
          <w:rFonts w:ascii="Arial" w:hAnsi="Arial" w:cs="Arial"/>
        </w:rPr>
        <w:t xml:space="preserve"> przez Wydawcę o </w:t>
      </w:r>
      <w:r w:rsidR="001F2E40" w:rsidRPr="00841091">
        <w:rPr>
          <w:rFonts w:ascii="Arial" w:hAnsi="Arial" w:cs="Arial"/>
        </w:rPr>
        <w:t>R</w:t>
      </w:r>
      <w:r w:rsidRPr="00841091">
        <w:rPr>
          <w:rFonts w:ascii="Arial" w:hAnsi="Arial" w:cs="Arial"/>
        </w:rPr>
        <w:t>oszczeniach</w:t>
      </w:r>
      <w:r w:rsidR="003759BC" w:rsidRPr="00841091">
        <w:rPr>
          <w:rFonts w:ascii="Arial" w:hAnsi="Arial" w:cs="Arial"/>
        </w:rPr>
        <w:t xml:space="preserve"> w terminie 20 Dni Roboczych</w:t>
      </w:r>
      <w:r w:rsidRPr="00841091">
        <w:rPr>
          <w:rFonts w:ascii="Arial" w:hAnsi="Arial" w:cs="Arial"/>
        </w:rPr>
        <w:t xml:space="preserve"> i zostaną mu udostępnione wszelkie dokumenty i informacje dotyczące </w:t>
      </w:r>
      <w:r w:rsidR="001F2E40" w:rsidRPr="00841091">
        <w:rPr>
          <w:rFonts w:ascii="Arial" w:hAnsi="Arial" w:cs="Arial"/>
        </w:rPr>
        <w:t>R</w:t>
      </w:r>
      <w:r w:rsidRPr="00841091">
        <w:rPr>
          <w:rFonts w:ascii="Arial" w:hAnsi="Arial" w:cs="Arial"/>
        </w:rPr>
        <w:t>oszczeń.</w:t>
      </w:r>
      <w:bookmarkEnd w:id="35"/>
      <w:bookmarkEnd w:id="36"/>
    </w:p>
    <w:p w14:paraId="579EBB7E" w14:textId="5872ED29" w:rsidR="00AB4EDD" w:rsidRPr="00841091" w:rsidRDefault="00611D92" w:rsidP="00AB4EDD">
      <w:pPr>
        <w:pStyle w:val="ListParagraph"/>
        <w:numPr>
          <w:ilvl w:val="1"/>
          <w:numId w:val="8"/>
        </w:numPr>
        <w:spacing w:after="120" w:line="276" w:lineRule="auto"/>
        <w:contextualSpacing w:val="0"/>
        <w:jc w:val="both"/>
        <w:rPr>
          <w:rFonts w:ascii="Arial" w:hAnsi="Arial" w:cs="Arial"/>
          <w:bCs/>
        </w:rPr>
      </w:pPr>
      <w:r w:rsidRPr="00841091">
        <w:rPr>
          <w:rFonts w:ascii="Arial" w:hAnsi="Arial" w:cs="Arial"/>
        </w:rPr>
        <w:t>Studio</w:t>
      </w:r>
      <w:r w:rsidR="00AB4EDD" w:rsidRPr="00841091">
        <w:rPr>
          <w:rFonts w:ascii="Arial" w:hAnsi="Arial" w:cs="Arial"/>
        </w:rPr>
        <w:t xml:space="preserve"> zwolni Wydawcę od odpowiedzialności względem </w:t>
      </w:r>
      <w:r w:rsidRPr="00841091">
        <w:rPr>
          <w:rFonts w:ascii="Arial" w:hAnsi="Arial" w:cs="Arial"/>
        </w:rPr>
        <w:t xml:space="preserve">osób, </w:t>
      </w:r>
      <w:r w:rsidR="005C1457" w:rsidRPr="00841091">
        <w:rPr>
          <w:rFonts w:ascii="Arial" w:hAnsi="Arial" w:cs="Arial"/>
        </w:rPr>
        <w:t>które wystąpią z</w:t>
      </w:r>
      <w:r w:rsidR="00764BEE" w:rsidRPr="00841091">
        <w:rPr>
          <w:rFonts w:ascii="Arial" w:hAnsi="Arial" w:cs="Arial"/>
        </w:rPr>
        <w:t> </w:t>
      </w:r>
      <w:r w:rsidR="005C1457" w:rsidRPr="00841091">
        <w:rPr>
          <w:rFonts w:ascii="Arial" w:hAnsi="Arial" w:cs="Arial"/>
        </w:rPr>
        <w:t>Roszczeniami</w:t>
      </w:r>
      <w:r w:rsidR="00AB4EDD" w:rsidRPr="00841091">
        <w:rPr>
          <w:rFonts w:ascii="Arial" w:hAnsi="Arial" w:cs="Arial"/>
        </w:rPr>
        <w:t>, a także naprawi szkod</w:t>
      </w:r>
      <w:r w:rsidR="00764BEE" w:rsidRPr="00841091">
        <w:rPr>
          <w:rFonts w:ascii="Arial" w:hAnsi="Arial" w:cs="Arial"/>
        </w:rPr>
        <w:t xml:space="preserve">ę poniesioną przez </w:t>
      </w:r>
      <w:r w:rsidR="00AB4EDD" w:rsidRPr="00841091">
        <w:rPr>
          <w:rFonts w:ascii="Arial" w:hAnsi="Arial" w:cs="Arial"/>
        </w:rPr>
        <w:t>Wydawc</w:t>
      </w:r>
      <w:r w:rsidR="00764BEE" w:rsidRPr="00841091">
        <w:rPr>
          <w:rFonts w:ascii="Arial" w:hAnsi="Arial" w:cs="Arial"/>
        </w:rPr>
        <w:t>ę</w:t>
      </w:r>
      <w:r w:rsidR="004E022A" w:rsidRPr="00841091">
        <w:rPr>
          <w:rFonts w:ascii="Arial" w:hAnsi="Arial" w:cs="Arial"/>
        </w:rPr>
        <w:t xml:space="preserve"> </w:t>
      </w:r>
      <w:r w:rsidR="00AB4EDD" w:rsidRPr="00841091">
        <w:rPr>
          <w:rFonts w:ascii="Arial" w:hAnsi="Arial" w:cs="Arial"/>
        </w:rPr>
        <w:t>w</w:t>
      </w:r>
      <w:r w:rsidR="00764BEE" w:rsidRPr="00841091">
        <w:rPr>
          <w:rFonts w:ascii="Arial" w:hAnsi="Arial" w:cs="Arial"/>
        </w:rPr>
        <w:t> </w:t>
      </w:r>
      <w:r w:rsidR="00AB361E" w:rsidRPr="00841091">
        <w:rPr>
          <w:rFonts w:ascii="Arial" w:hAnsi="Arial" w:cs="Arial"/>
        </w:rPr>
        <w:t>związku z</w:t>
      </w:r>
      <w:r w:rsidR="00764BEE" w:rsidRPr="00841091">
        <w:rPr>
          <w:rFonts w:ascii="Arial" w:hAnsi="Arial" w:cs="Arial"/>
        </w:rPr>
        <w:t xml:space="preserve"> obroną przed </w:t>
      </w:r>
      <w:r w:rsidR="005C1457" w:rsidRPr="00841091">
        <w:rPr>
          <w:rFonts w:ascii="Arial" w:hAnsi="Arial" w:cs="Arial"/>
        </w:rPr>
        <w:t>Roszczeniami</w:t>
      </w:r>
      <w:r w:rsidR="00764BEE" w:rsidRPr="00841091">
        <w:rPr>
          <w:rFonts w:ascii="Arial" w:hAnsi="Arial" w:cs="Arial"/>
        </w:rPr>
        <w:t xml:space="preserve"> lub koniecznością ich zaspokojenia, w szczególności Studio zwróci Wydawcy koszty procesowe, koszty pomocy prawnej oraz zasądzone lub uzgodnione w ugodzie kwoty pieniężne.</w:t>
      </w:r>
    </w:p>
    <w:p w14:paraId="7F8BB0E7" w14:textId="72275781" w:rsidR="00AB4EDD" w:rsidRPr="00841091" w:rsidRDefault="00AB4EDD" w:rsidP="00AB4EDD">
      <w:pPr>
        <w:pStyle w:val="ListParagraph"/>
        <w:numPr>
          <w:ilvl w:val="1"/>
          <w:numId w:val="8"/>
        </w:numPr>
        <w:spacing w:after="120" w:line="276" w:lineRule="auto"/>
        <w:contextualSpacing w:val="0"/>
        <w:jc w:val="both"/>
        <w:rPr>
          <w:rFonts w:ascii="Arial" w:hAnsi="Arial" w:cs="Arial"/>
          <w:bCs/>
        </w:rPr>
      </w:pPr>
      <w:bookmarkStart w:id="37" w:name="_Ref109322746"/>
      <w:r w:rsidRPr="00841091">
        <w:rPr>
          <w:rFonts w:ascii="Arial" w:hAnsi="Arial" w:cs="Arial"/>
        </w:rPr>
        <w:lastRenderedPageBreak/>
        <w:t xml:space="preserve">Jeżeli </w:t>
      </w:r>
      <w:r w:rsidR="00D14320" w:rsidRPr="00841091">
        <w:rPr>
          <w:rFonts w:ascii="Arial" w:hAnsi="Arial" w:cs="Arial"/>
        </w:rPr>
        <w:t xml:space="preserve">Roszczenia będą dochodzone w postępowaniu spornym </w:t>
      </w:r>
      <w:r w:rsidRPr="00841091">
        <w:rPr>
          <w:rFonts w:ascii="Arial" w:hAnsi="Arial" w:cs="Arial"/>
        </w:rPr>
        <w:t>przeciwko Wydawcy</w:t>
      </w:r>
      <w:r w:rsidR="00FB72D3" w:rsidRPr="00841091">
        <w:rPr>
          <w:rFonts w:ascii="Arial" w:hAnsi="Arial" w:cs="Arial"/>
        </w:rPr>
        <w:t>,</w:t>
      </w:r>
      <w:r w:rsidRPr="00841091">
        <w:rPr>
          <w:rFonts w:ascii="Arial" w:hAnsi="Arial" w:cs="Arial"/>
        </w:rPr>
        <w:t xml:space="preserve"> na żądanie Wydawcy </w:t>
      </w:r>
      <w:r w:rsidR="00CE4EBF" w:rsidRPr="00841091">
        <w:rPr>
          <w:rFonts w:ascii="Arial" w:hAnsi="Arial" w:cs="Arial"/>
        </w:rPr>
        <w:t>Studio</w:t>
      </w:r>
      <w:r w:rsidRPr="00841091">
        <w:rPr>
          <w:rFonts w:ascii="Arial" w:hAnsi="Arial" w:cs="Arial"/>
        </w:rPr>
        <w:t xml:space="preserve"> przyłączy się do takiego postępowania, a także – jeżeli będzie to możliwe – zwolni Wydawcę od obowiązku udziału w postępowaniu. Zawarcie</w:t>
      </w:r>
      <w:r w:rsidR="0028349B" w:rsidRPr="00841091">
        <w:rPr>
          <w:rFonts w:ascii="Arial" w:hAnsi="Arial" w:cs="Arial"/>
        </w:rPr>
        <w:t xml:space="preserve"> </w:t>
      </w:r>
      <w:r w:rsidR="00E71206" w:rsidRPr="00841091">
        <w:rPr>
          <w:rFonts w:ascii="Arial" w:hAnsi="Arial" w:cs="Arial"/>
        </w:rPr>
        <w:t xml:space="preserve">przez Wydawcę </w:t>
      </w:r>
      <w:r w:rsidRPr="00841091">
        <w:rPr>
          <w:rFonts w:ascii="Arial" w:hAnsi="Arial" w:cs="Arial"/>
        </w:rPr>
        <w:t xml:space="preserve">ugody z </w:t>
      </w:r>
      <w:r w:rsidR="00AC5E5C" w:rsidRPr="00841091">
        <w:rPr>
          <w:rFonts w:ascii="Arial" w:hAnsi="Arial" w:cs="Arial"/>
        </w:rPr>
        <w:t>osobą</w:t>
      </w:r>
      <w:r w:rsidRPr="00841091">
        <w:rPr>
          <w:rFonts w:ascii="Arial" w:hAnsi="Arial" w:cs="Arial"/>
        </w:rPr>
        <w:t xml:space="preserve"> trzeci</w:t>
      </w:r>
      <w:r w:rsidR="00AC5E5C" w:rsidRPr="00841091">
        <w:rPr>
          <w:rFonts w:ascii="Arial" w:hAnsi="Arial" w:cs="Arial"/>
        </w:rPr>
        <w:t>ą</w:t>
      </w:r>
      <w:r w:rsidR="00D14320" w:rsidRPr="00841091">
        <w:rPr>
          <w:rFonts w:ascii="Arial" w:hAnsi="Arial" w:cs="Arial"/>
        </w:rPr>
        <w:t xml:space="preserve"> występującą z Roszczeniami </w:t>
      </w:r>
      <w:r w:rsidRPr="00841091">
        <w:rPr>
          <w:rFonts w:ascii="Arial" w:hAnsi="Arial" w:cs="Arial"/>
        </w:rPr>
        <w:t xml:space="preserve">wymaga </w:t>
      </w:r>
      <w:r w:rsidR="00AC5E5C" w:rsidRPr="00841091">
        <w:rPr>
          <w:rFonts w:ascii="Arial" w:hAnsi="Arial" w:cs="Arial"/>
        </w:rPr>
        <w:t xml:space="preserve">zgody </w:t>
      </w:r>
      <w:r w:rsidR="0028349B" w:rsidRPr="00841091">
        <w:rPr>
          <w:rFonts w:ascii="Arial" w:hAnsi="Arial" w:cs="Arial"/>
        </w:rPr>
        <w:t>Studia</w:t>
      </w:r>
      <w:r w:rsidR="00CE4EBF" w:rsidRPr="00841091">
        <w:rPr>
          <w:rFonts w:ascii="Arial" w:hAnsi="Arial" w:cs="Arial"/>
        </w:rPr>
        <w:t xml:space="preserve"> wyrażonej w formie pisemnej pod rygorem nieważności</w:t>
      </w:r>
      <w:r w:rsidRPr="00841091">
        <w:rPr>
          <w:rFonts w:ascii="Arial" w:hAnsi="Arial" w:cs="Arial"/>
        </w:rPr>
        <w:t>.</w:t>
      </w:r>
      <w:bookmarkEnd w:id="37"/>
    </w:p>
    <w:p w14:paraId="13C6F716" w14:textId="3834F464" w:rsidR="00B45741" w:rsidRPr="00841091" w:rsidRDefault="00D14320" w:rsidP="00AB4EDD">
      <w:pPr>
        <w:pStyle w:val="ListParagraph"/>
        <w:numPr>
          <w:ilvl w:val="1"/>
          <w:numId w:val="8"/>
        </w:numPr>
        <w:spacing w:after="120" w:line="276" w:lineRule="auto"/>
        <w:contextualSpacing w:val="0"/>
        <w:jc w:val="both"/>
        <w:rPr>
          <w:rFonts w:ascii="Arial" w:hAnsi="Arial" w:cs="Arial"/>
          <w:bCs/>
        </w:rPr>
      </w:pPr>
      <w:r w:rsidRPr="00841091">
        <w:rPr>
          <w:rFonts w:ascii="Arial" w:hAnsi="Arial" w:cs="Arial"/>
        </w:rPr>
        <w:t>P</w:t>
      </w:r>
      <w:r w:rsidR="00B45741" w:rsidRPr="00841091">
        <w:rPr>
          <w:rFonts w:ascii="Arial" w:hAnsi="Arial" w:cs="Arial"/>
        </w:rPr>
        <w:t>ostanowienia p</w:t>
      </w:r>
      <w:r w:rsidR="001F2E40" w:rsidRPr="00841091">
        <w:rPr>
          <w:rFonts w:ascii="Arial" w:hAnsi="Arial" w:cs="Arial"/>
        </w:rPr>
        <w:t>kt-ów</w:t>
      </w:r>
      <w:r w:rsidR="00B45741" w:rsidRPr="00841091">
        <w:rPr>
          <w:rFonts w:ascii="Arial" w:hAnsi="Arial" w:cs="Arial"/>
        </w:rPr>
        <w:t xml:space="preserve"> </w:t>
      </w:r>
      <w:r w:rsidR="00DB7645" w:rsidRPr="00841091">
        <w:rPr>
          <w:rFonts w:ascii="Arial" w:hAnsi="Arial" w:cs="Arial"/>
        </w:rPr>
        <w:fldChar w:fldCharType="begin"/>
      </w:r>
      <w:r w:rsidR="00DB7645" w:rsidRPr="00841091">
        <w:rPr>
          <w:rFonts w:ascii="Arial" w:hAnsi="Arial" w:cs="Arial"/>
        </w:rPr>
        <w:instrText xml:space="preserve"> REF _Ref112170263 \r \h </w:instrText>
      </w:r>
      <w:r w:rsidR="00DB7645" w:rsidRPr="00841091">
        <w:rPr>
          <w:rFonts w:ascii="Arial" w:hAnsi="Arial" w:cs="Arial"/>
        </w:rPr>
      </w:r>
      <w:r w:rsidR="00DB7645" w:rsidRPr="00841091">
        <w:rPr>
          <w:rFonts w:ascii="Arial" w:hAnsi="Arial" w:cs="Arial"/>
        </w:rPr>
        <w:fldChar w:fldCharType="separate"/>
      </w:r>
      <w:r w:rsidR="00FA124B" w:rsidRPr="00841091">
        <w:rPr>
          <w:rFonts w:ascii="Arial" w:hAnsi="Arial" w:cs="Arial"/>
        </w:rPr>
        <w:t>7.6</w:t>
      </w:r>
      <w:r w:rsidR="00DB7645" w:rsidRPr="00841091">
        <w:rPr>
          <w:rFonts w:ascii="Arial" w:hAnsi="Arial" w:cs="Arial"/>
        </w:rPr>
        <w:fldChar w:fldCharType="end"/>
      </w:r>
      <w:r w:rsidR="00805632" w:rsidRPr="00841091">
        <w:rPr>
          <w:rFonts w:ascii="Arial" w:hAnsi="Arial" w:cs="Arial"/>
        </w:rPr>
        <w:t>.</w:t>
      </w:r>
      <w:r w:rsidR="00E33FF4" w:rsidRPr="00841091">
        <w:rPr>
          <w:rFonts w:ascii="Arial" w:hAnsi="Arial" w:cs="Arial"/>
        </w:rPr>
        <w:t xml:space="preserve"> do </w:t>
      </w:r>
      <w:r w:rsidR="00E33FF4" w:rsidRPr="00841091">
        <w:rPr>
          <w:rFonts w:ascii="Arial" w:hAnsi="Arial" w:cs="Arial"/>
        </w:rPr>
        <w:fldChar w:fldCharType="begin"/>
      </w:r>
      <w:r w:rsidR="00E33FF4" w:rsidRPr="00841091">
        <w:rPr>
          <w:rFonts w:ascii="Arial" w:hAnsi="Arial" w:cs="Arial"/>
        </w:rPr>
        <w:instrText xml:space="preserve"> REF _Ref109322746 \r \h </w:instrText>
      </w:r>
      <w:r w:rsidR="00E33FF4" w:rsidRPr="00841091">
        <w:rPr>
          <w:rFonts w:ascii="Arial" w:hAnsi="Arial" w:cs="Arial"/>
        </w:rPr>
      </w:r>
      <w:r w:rsidR="00E33FF4" w:rsidRPr="00841091">
        <w:rPr>
          <w:rFonts w:ascii="Arial" w:hAnsi="Arial" w:cs="Arial"/>
        </w:rPr>
        <w:fldChar w:fldCharType="separate"/>
      </w:r>
      <w:r w:rsidR="00FA124B" w:rsidRPr="00841091">
        <w:rPr>
          <w:rFonts w:ascii="Arial" w:hAnsi="Arial" w:cs="Arial"/>
        </w:rPr>
        <w:t>7.8</w:t>
      </w:r>
      <w:r w:rsidR="00E33FF4" w:rsidRPr="00841091">
        <w:rPr>
          <w:rFonts w:ascii="Arial" w:hAnsi="Arial" w:cs="Arial"/>
        </w:rPr>
        <w:fldChar w:fldCharType="end"/>
      </w:r>
      <w:r w:rsidR="00805632" w:rsidRPr="00841091">
        <w:rPr>
          <w:rFonts w:ascii="Arial" w:hAnsi="Arial" w:cs="Arial"/>
        </w:rPr>
        <w:t>.</w:t>
      </w:r>
      <w:r w:rsidR="00E33FF4" w:rsidRPr="00841091">
        <w:rPr>
          <w:rFonts w:ascii="Arial" w:hAnsi="Arial" w:cs="Arial"/>
        </w:rPr>
        <w:t xml:space="preserve"> powyżej</w:t>
      </w:r>
      <w:r w:rsidRPr="00841091">
        <w:rPr>
          <w:rFonts w:ascii="Arial" w:hAnsi="Arial" w:cs="Arial"/>
        </w:rPr>
        <w:t xml:space="preserve"> dotyczące Wydawcy</w:t>
      </w:r>
      <w:r w:rsidR="00E33FF4" w:rsidRPr="00841091">
        <w:rPr>
          <w:rFonts w:ascii="Arial" w:hAnsi="Arial" w:cs="Arial"/>
        </w:rPr>
        <w:t xml:space="preserve"> stosuje się odpowiednio do następców prawnych Wydawcy, a także podmiotów, </w:t>
      </w:r>
      <w:r w:rsidR="004E22E9" w:rsidRPr="00841091">
        <w:rPr>
          <w:rFonts w:ascii="Arial" w:hAnsi="Arial" w:cs="Arial"/>
        </w:rPr>
        <w:t>które zgodnie z</w:t>
      </w:r>
      <w:r w:rsidR="00F65ABD" w:rsidRPr="00841091">
        <w:rPr>
          <w:rFonts w:ascii="Arial" w:hAnsi="Arial" w:cs="Arial"/>
        </w:rPr>
        <w:t> </w:t>
      </w:r>
      <w:r w:rsidR="004E22E9" w:rsidRPr="00841091">
        <w:rPr>
          <w:rFonts w:ascii="Arial" w:hAnsi="Arial" w:cs="Arial"/>
        </w:rPr>
        <w:t>postanowieniami p</w:t>
      </w:r>
      <w:r w:rsidRPr="00841091">
        <w:rPr>
          <w:rFonts w:ascii="Arial" w:hAnsi="Arial" w:cs="Arial"/>
        </w:rPr>
        <w:t xml:space="preserve">kt </w:t>
      </w:r>
      <w:r w:rsidR="00DB7645" w:rsidRPr="00841091">
        <w:rPr>
          <w:rFonts w:ascii="Arial" w:hAnsi="Arial" w:cs="Arial"/>
        </w:rPr>
        <w:fldChar w:fldCharType="begin"/>
      </w:r>
      <w:r w:rsidR="00DB7645" w:rsidRPr="00841091">
        <w:rPr>
          <w:rFonts w:ascii="Arial" w:hAnsi="Arial" w:cs="Arial"/>
        </w:rPr>
        <w:instrText xml:space="preserve"> REF _Ref112169827 \r \h </w:instrText>
      </w:r>
      <w:r w:rsidR="00DB7645" w:rsidRPr="00841091">
        <w:rPr>
          <w:rFonts w:ascii="Arial" w:hAnsi="Arial" w:cs="Arial"/>
        </w:rPr>
      </w:r>
      <w:r w:rsidR="00DB7645" w:rsidRPr="00841091">
        <w:rPr>
          <w:rFonts w:ascii="Arial" w:hAnsi="Arial" w:cs="Arial"/>
        </w:rPr>
        <w:fldChar w:fldCharType="separate"/>
      </w:r>
      <w:r w:rsidR="00FA124B" w:rsidRPr="00841091">
        <w:rPr>
          <w:rFonts w:ascii="Arial" w:hAnsi="Arial" w:cs="Arial"/>
        </w:rPr>
        <w:t>4</w:t>
      </w:r>
      <w:r w:rsidR="00DB7645" w:rsidRPr="00841091">
        <w:rPr>
          <w:rFonts w:ascii="Arial" w:hAnsi="Arial" w:cs="Arial"/>
        </w:rPr>
        <w:fldChar w:fldCharType="end"/>
      </w:r>
      <w:r w:rsidR="00805632" w:rsidRPr="00841091">
        <w:rPr>
          <w:rFonts w:ascii="Arial" w:hAnsi="Arial" w:cs="Arial"/>
        </w:rPr>
        <w:t>.</w:t>
      </w:r>
      <w:r w:rsidRPr="00841091">
        <w:rPr>
          <w:rFonts w:ascii="Arial" w:hAnsi="Arial" w:cs="Arial"/>
        </w:rPr>
        <w:t xml:space="preserve"> („Własność intelektualna”) </w:t>
      </w:r>
      <w:r w:rsidR="004E22E9" w:rsidRPr="00841091">
        <w:rPr>
          <w:rFonts w:ascii="Arial" w:hAnsi="Arial" w:cs="Arial"/>
        </w:rPr>
        <w:t>zostały przez Wydawcę upoważnione do korzystania z Gry</w:t>
      </w:r>
      <w:r w:rsidR="00DB7645" w:rsidRPr="00841091">
        <w:rPr>
          <w:rFonts w:ascii="Arial" w:hAnsi="Arial" w:cs="Arial"/>
        </w:rPr>
        <w:t>,</w:t>
      </w:r>
      <w:r w:rsidR="004E22E9" w:rsidRPr="00841091">
        <w:rPr>
          <w:rFonts w:ascii="Arial" w:hAnsi="Arial" w:cs="Arial"/>
        </w:rPr>
        <w:t xml:space="preserve"> Materiałów Marketingowych</w:t>
      </w:r>
      <w:r w:rsidR="00DB7645" w:rsidRPr="00841091">
        <w:rPr>
          <w:rFonts w:ascii="Arial" w:hAnsi="Arial" w:cs="Arial"/>
        </w:rPr>
        <w:t xml:space="preserve"> lub Znaków Towarowych</w:t>
      </w:r>
      <w:r w:rsidR="004E22E9" w:rsidRPr="00841091">
        <w:rPr>
          <w:rFonts w:ascii="Arial" w:hAnsi="Arial" w:cs="Arial"/>
        </w:rPr>
        <w:t>.</w:t>
      </w:r>
    </w:p>
    <w:p w14:paraId="476EAEF7" w14:textId="77777777" w:rsidR="00107292" w:rsidRPr="00841091" w:rsidRDefault="00107292" w:rsidP="00F6074D">
      <w:pPr>
        <w:pStyle w:val="ListParagraph"/>
        <w:spacing w:after="120" w:line="276" w:lineRule="auto"/>
        <w:ind w:left="624"/>
        <w:contextualSpacing w:val="0"/>
        <w:rPr>
          <w:rFonts w:ascii="Arial" w:hAnsi="Arial" w:cs="Arial"/>
          <w:bCs/>
        </w:rPr>
      </w:pPr>
    </w:p>
    <w:p w14:paraId="0F9A90EE" w14:textId="0509194D" w:rsidR="00AB4EDD" w:rsidRPr="00841091" w:rsidRDefault="00AE12F9" w:rsidP="00AB4EDD">
      <w:pPr>
        <w:pStyle w:val="ListParagraph"/>
        <w:numPr>
          <w:ilvl w:val="0"/>
          <w:numId w:val="8"/>
        </w:numPr>
        <w:spacing w:after="120" w:line="276" w:lineRule="auto"/>
        <w:contextualSpacing w:val="0"/>
        <w:rPr>
          <w:rFonts w:ascii="Arial" w:hAnsi="Arial" w:cs="Arial"/>
          <w:b/>
        </w:rPr>
      </w:pPr>
      <w:bookmarkStart w:id="38" w:name="_Ref112170236"/>
      <w:r w:rsidRPr="00841091">
        <w:rPr>
          <w:rFonts w:ascii="Arial" w:hAnsi="Arial" w:cs="Arial"/>
          <w:b/>
        </w:rPr>
        <w:t>Tajemnica przedsiębiorstwa</w:t>
      </w:r>
      <w:bookmarkEnd w:id="38"/>
    </w:p>
    <w:p w14:paraId="7C8F42ED" w14:textId="3060106E" w:rsidR="001F1C8A" w:rsidRPr="00841091" w:rsidRDefault="00AB4EDD" w:rsidP="005C493A">
      <w:pPr>
        <w:pStyle w:val="Punkt"/>
        <w:numPr>
          <w:ilvl w:val="1"/>
          <w:numId w:val="1"/>
        </w:numPr>
        <w:spacing w:after="120" w:line="276" w:lineRule="auto"/>
        <w:rPr>
          <w:rFonts w:cs="Arial"/>
          <w:szCs w:val="22"/>
          <w:lang w:val="pl-PL"/>
        </w:rPr>
      </w:pPr>
      <w:r w:rsidRPr="00841091">
        <w:rPr>
          <w:rFonts w:cs="Arial"/>
          <w:szCs w:val="22"/>
          <w:lang w:val="pl-PL"/>
        </w:rPr>
        <w:t xml:space="preserve">Strony zobowiązują się do zachowania </w:t>
      </w:r>
      <w:r w:rsidR="00AE12F9" w:rsidRPr="00841091">
        <w:rPr>
          <w:rFonts w:cs="Arial"/>
          <w:szCs w:val="22"/>
          <w:lang w:val="pl-PL"/>
        </w:rPr>
        <w:t xml:space="preserve">tajemnicy </w:t>
      </w:r>
      <w:r w:rsidRPr="00841091">
        <w:rPr>
          <w:rFonts w:cs="Arial"/>
          <w:szCs w:val="22"/>
          <w:lang w:val="pl-PL"/>
        </w:rPr>
        <w:t>polegającej na tym, iż</w:t>
      </w:r>
      <w:r w:rsidR="00544503" w:rsidRPr="00841091">
        <w:rPr>
          <w:rFonts w:cs="Arial"/>
          <w:szCs w:val="22"/>
          <w:lang w:val="pl-PL"/>
        </w:rPr>
        <w:t> </w:t>
      </w:r>
      <w:r w:rsidR="00B14828" w:rsidRPr="00841091">
        <w:rPr>
          <w:rFonts w:cs="Arial"/>
          <w:szCs w:val="22"/>
          <w:lang w:val="pl-PL"/>
        </w:rPr>
        <w:t>w</w:t>
      </w:r>
      <w:r w:rsidR="00544503" w:rsidRPr="00841091">
        <w:rPr>
          <w:rFonts w:cs="Arial"/>
          <w:szCs w:val="22"/>
          <w:lang w:val="pl-PL"/>
        </w:rPr>
        <w:t> </w:t>
      </w:r>
      <w:r w:rsidR="00B14828" w:rsidRPr="00841091">
        <w:rPr>
          <w:rFonts w:cs="Arial"/>
          <w:szCs w:val="22"/>
          <w:lang w:val="pl-PL"/>
        </w:rPr>
        <w:t>trakcie obowiązywania Umowy oraz okresie [</w:t>
      </w:r>
      <w:r w:rsidR="00D63FC6" w:rsidRPr="00841091">
        <w:rPr>
          <w:rFonts w:cs="Arial"/>
          <w:szCs w:val="22"/>
          <w:lang w:val="pl-PL"/>
        </w:rPr>
        <w:t>liczba</w:t>
      </w:r>
      <w:r w:rsidR="00B14828" w:rsidRPr="00841091">
        <w:rPr>
          <w:rFonts w:cs="Arial"/>
          <w:szCs w:val="22"/>
          <w:lang w:val="pl-PL"/>
        </w:rPr>
        <w:t>]</w:t>
      </w:r>
      <w:r w:rsidR="00F77925" w:rsidRPr="00841091">
        <w:rPr>
          <w:rFonts w:cs="Arial"/>
          <w:szCs w:val="22"/>
          <w:lang w:val="pl-PL"/>
        </w:rPr>
        <w:t xml:space="preserve"> </w:t>
      </w:r>
      <w:r w:rsidR="00B14828" w:rsidRPr="00841091">
        <w:rPr>
          <w:rFonts w:cs="Arial"/>
          <w:bCs/>
          <w:lang w:val="pl-PL"/>
        </w:rPr>
        <w:t>lat po jej wygaśnięciu</w:t>
      </w:r>
      <w:r w:rsidR="00374D92" w:rsidRPr="00841091">
        <w:rPr>
          <w:rFonts w:cs="Arial"/>
          <w:bCs/>
          <w:lang w:val="pl-PL"/>
        </w:rPr>
        <w:t xml:space="preserve"> na jakiejkolwiek podstawie</w:t>
      </w:r>
      <w:r w:rsidR="005C493A" w:rsidRPr="00841091">
        <w:rPr>
          <w:rFonts w:cs="Arial"/>
          <w:bCs/>
          <w:lang w:val="pl-PL"/>
        </w:rPr>
        <w:t xml:space="preserve"> oraz w przypadku odstąpienia od Umowy</w:t>
      </w:r>
      <w:r w:rsidR="00374D92" w:rsidRPr="00841091">
        <w:rPr>
          <w:rFonts w:cs="Arial"/>
          <w:bCs/>
          <w:lang w:val="pl-PL"/>
        </w:rPr>
        <w:t>,</w:t>
      </w:r>
      <w:r w:rsidRPr="00841091">
        <w:rPr>
          <w:rFonts w:cs="Arial"/>
          <w:szCs w:val="22"/>
          <w:lang w:val="pl-PL"/>
        </w:rPr>
        <w:t xml:space="preserve"> nie przekażą ani nie ujawnią żadnej osobie trzeciej jakichkolwiek informacji otrzymanych od drugiej Strony, w tym informacji technicznych, organizacyjnych</w:t>
      </w:r>
      <w:r w:rsidR="00A650BE" w:rsidRPr="00841091">
        <w:rPr>
          <w:rFonts w:cs="Arial"/>
          <w:szCs w:val="22"/>
          <w:lang w:val="pl-PL"/>
        </w:rPr>
        <w:t xml:space="preserve"> lub finansowych</w:t>
      </w:r>
      <w:r w:rsidRPr="00841091">
        <w:rPr>
          <w:rFonts w:cs="Arial"/>
          <w:szCs w:val="22"/>
          <w:lang w:val="pl-PL"/>
        </w:rPr>
        <w:t>, jeżeli posiadają one wartość gospodarczą</w:t>
      </w:r>
      <w:r w:rsidR="00A650BE" w:rsidRPr="00841091">
        <w:rPr>
          <w:rFonts w:cs="Arial"/>
          <w:szCs w:val="22"/>
          <w:lang w:val="pl-PL"/>
        </w:rPr>
        <w:t xml:space="preserve"> dla tej Strony</w:t>
      </w:r>
      <w:r w:rsidR="00B13C8B" w:rsidRPr="00841091">
        <w:rPr>
          <w:rFonts w:cs="Arial"/>
          <w:szCs w:val="22"/>
          <w:lang w:val="pl-PL"/>
        </w:rPr>
        <w:t xml:space="preserve"> oraz</w:t>
      </w:r>
      <w:r w:rsidRPr="00841091">
        <w:rPr>
          <w:rFonts w:cs="Arial"/>
          <w:szCs w:val="22"/>
          <w:lang w:val="pl-PL"/>
        </w:rPr>
        <w:t xml:space="preserve"> zostały udostępnione z</w:t>
      </w:r>
      <w:r w:rsidR="00DB7645" w:rsidRPr="00841091">
        <w:rPr>
          <w:rFonts w:cs="Arial"/>
          <w:szCs w:val="22"/>
          <w:lang w:val="pl-PL"/>
        </w:rPr>
        <w:t> </w:t>
      </w:r>
      <w:r w:rsidRPr="00841091">
        <w:rPr>
          <w:rFonts w:cs="Arial"/>
          <w:szCs w:val="22"/>
          <w:lang w:val="pl-PL"/>
        </w:rPr>
        <w:t>zastrzeżeniem poufności (dalej jako</w:t>
      </w:r>
      <w:r w:rsidR="00805632" w:rsidRPr="00841091">
        <w:rPr>
          <w:rFonts w:cs="Arial"/>
          <w:szCs w:val="22"/>
          <w:lang w:val="pl-PL"/>
        </w:rPr>
        <w:t>:</w:t>
      </w:r>
      <w:r w:rsidRPr="00841091">
        <w:rPr>
          <w:rFonts w:cs="Arial"/>
          <w:szCs w:val="22"/>
          <w:lang w:val="pl-PL"/>
        </w:rPr>
        <w:t xml:space="preserve"> „</w:t>
      </w:r>
      <w:r w:rsidRPr="00841091">
        <w:rPr>
          <w:rFonts w:cs="Arial"/>
          <w:b/>
          <w:bCs/>
          <w:szCs w:val="22"/>
          <w:lang w:val="pl-PL"/>
        </w:rPr>
        <w:t>Informacje Poufne</w:t>
      </w:r>
      <w:r w:rsidRPr="00841091">
        <w:rPr>
          <w:rFonts w:cs="Arial"/>
          <w:szCs w:val="22"/>
          <w:lang w:val="pl-PL"/>
        </w:rPr>
        <w:t xml:space="preserve">”). </w:t>
      </w:r>
    </w:p>
    <w:p w14:paraId="4DC0A317" w14:textId="02B1CABE" w:rsidR="001F1C8A" w:rsidRPr="00841091" w:rsidRDefault="001F1C8A" w:rsidP="001F1C8A">
      <w:pPr>
        <w:pStyle w:val="Punkt"/>
        <w:numPr>
          <w:ilvl w:val="1"/>
          <w:numId w:val="1"/>
        </w:numPr>
        <w:spacing w:after="120" w:line="276" w:lineRule="auto"/>
        <w:rPr>
          <w:rFonts w:cs="Arial"/>
          <w:szCs w:val="22"/>
          <w:lang w:val="pl-PL"/>
        </w:rPr>
      </w:pPr>
      <w:r w:rsidRPr="00841091">
        <w:rPr>
          <w:rFonts w:cs="Arial"/>
          <w:bCs/>
          <w:lang w:val="pl-PL"/>
        </w:rPr>
        <w:t>Za Informacje Poufne uznaje się w szczególności</w:t>
      </w:r>
      <w:r w:rsidR="00D50E52" w:rsidRPr="00841091">
        <w:rPr>
          <w:rFonts w:cs="Arial"/>
          <w:bCs/>
          <w:lang w:val="pl-PL"/>
        </w:rPr>
        <w:t xml:space="preserve"> treść Umowy</w:t>
      </w:r>
      <w:r w:rsidR="0010391A" w:rsidRPr="00841091">
        <w:rPr>
          <w:rFonts w:cs="Arial"/>
          <w:bCs/>
          <w:lang w:val="pl-PL"/>
        </w:rPr>
        <w:t xml:space="preserve"> oraz </w:t>
      </w:r>
      <w:r w:rsidR="001F5AF2" w:rsidRPr="00841091">
        <w:rPr>
          <w:rFonts w:cs="Arial"/>
          <w:bCs/>
          <w:lang w:val="pl-PL"/>
        </w:rPr>
        <w:t>Z</w:t>
      </w:r>
      <w:r w:rsidR="00D50E52" w:rsidRPr="00841091">
        <w:rPr>
          <w:rFonts w:cs="Arial"/>
          <w:bCs/>
          <w:lang w:val="pl-PL"/>
        </w:rPr>
        <w:t>ałączników</w:t>
      </w:r>
      <w:r w:rsidR="0010391A" w:rsidRPr="00841091">
        <w:rPr>
          <w:rFonts w:cs="Arial"/>
          <w:bCs/>
          <w:lang w:val="pl-PL"/>
        </w:rPr>
        <w:t xml:space="preserve"> do niej</w:t>
      </w:r>
      <w:r w:rsidR="00D50E52" w:rsidRPr="00841091">
        <w:rPr>
          <w:rFonts w:cs="Arial"/>
          <w:bCs/>
          <w:lang w:val="pl-PL"/>
        </w:rPr>
        <w:t>,</w:t>
      </w:r>
      <w:r w:rsidRPr="00841091">
        <w:rPr>
          <w:rFonts w:cs="Arial"/>
          <w:bCs/>
          <w:lang w:val="pl-PL"/>
        </w:rPr>
        <w:t xml:space="preserve"> informacje </w:t>
      </w:r>
      <w:r w:rsidR="00CA08D3" w:rsidRPr="00841091">
        <w:rPr>
          <w:rFonts w:cs="Arial"/>
          <w:bCs/>
          <w:lang w:val="pl-PL"/>
        </w:rPr>
        <w:t>finansowe Wydawcy udostępniane Studiu w związku obliczaniem kwoty Wynagrodzenia</w:t>
      </w:r>
      <w:r w:rsidR="005B118B" w:rsidRPr="00841091">
        <w:rPr>
          <w:rFonts w:cs="Arial"/>
          <w:bCs/>
          <w:lang w:val="pl-PL"/>
        </w:rPr>
        <w:t>,</w:t>
      </w:r>
      <w:r w:rsidR="00FC77F7" w:rsidRPr="00841091">
        <w:rPr>
          <w:rFonts w:cs="Arial"/>
          <w:bCs/>
          <w:lang w:val="pl-PL"/>
        </w:rPr>
        <w:t xml:space="preserve"> w szczególności Raporty </w:t>
      </w:r>
      <w:r w:rsidR="007155E8" w:rsidRPr="00841091">
        <w:rPr>
          <w:rFonts w:cs="Arial"/>
          <w:bCs/>
          <w:lang w:val="pl-PL"/>
        </w:rPr>
        <w:t>S</w:t>
      </w:r>
      <w:r w:rsidR="00FC77F7" w:rsidRPr="00841091">
        <w:rPr>
          <w:rFonts w:cs="Arial"/>
          <w:bCs/>
          <w:lang w:val="pl-PL"/>
        </w:rPr>
        <w:t>przedaży,</w:t>
      </w:r>
      <w:r w:rsidR="005B118B" w:rsidRPr="00841091">
        <w:rPr>
          <w:rFonts w:cs="Arial"/>
          <w:bCs/>
          <w:lang w:val="pl-PL"/>
        </w:rPr>
        <w:t xml:space="preserve"> </w:t>
      </w:r>
      <w:r w:rsidR="00AE12F9" w:rsidRPr="00841091">
        <w:rPr>
          <w:rFonts w:cs="Arial"/>
          <w:bCs/>
          <w:lang w:val="pl-PL"/>
        </w:rPr>
        <w:t xml:space="preserve">a także </w:t>
      </w:r>
      <w:r w:rsidR="00CA08D3" w:rsidRPr="00841091">
        <w:rPr>
          <w:rFonts w:cs="Arial"/>
          <w:bCs/>
          <w:lang w:val="pl-PL"/>
        </w:rPr>
        <w:t>plany marketingowe Wydawcy</w:t>
      </w:r>
      <w:r w:rsidR="005B118B" w:rsidRPr="00841091">
        <w:rPr>
          <w:rFonts w:cs="Arial"/>
          <w:bCs/>
          <w:lang w:val="pl-PL"/>
        </w:rPr>
        <w:t>, przebieg współpracy Studia i</w:t>
      </w:r>
      <w:r w:rsidR="00CC3955" w:rsidRPr="00841091">
        <w:rPr>
          <w:rFonts w:cs="Arial"/>
          <w:bCs/>
          <w:lang w:val="pl-PL"/>
        </w:rPr>
        <w:t> </w:t>
      </w:r>
      <w:r w:rsidR="005B118B" w:rsidRPr="00841091">
        <w:rPr>
          <w:rFonts w:cs="Arial"/>
          <w:bCs/>
          <w:lang w:val="pl-PL"/>
        </w:rPr>
        <w:t>Wydawcy, fakt oraz zasady współpracy Studia oraz Wydawcy z</w:t>
      </w:r>
      <w:r w:rsidR="00FC77F7" w:rsidRPr="00841091">
        <w:rPr>
          <w:rFonts w:cs="Arial"/>
          <w:bCs/>
          <w:lang w:val="pl-PL"/>
        </w:rPr>
        <w:t xml:space="preserve"> Platformami </w:t>
      </w:r>
      <w:r w:rsidR="007155E8" w:rsidRPr="00841091">
        <w:rPr>
          <w:rFonts w:cs="Arial"/>
          <w:bCs/>
          <w:lang w:val="pl-PL"/>
        </w:rPr>
        <w:t>S</w:t>
      </w:r>
      <w:r w:rsidR="00FC77F7" w:rsidRPr="00841091">
        <w:rPr>
          <w:rFonts w:cs="Arial"/>
          <w:bCs/>
          <w:lang w:val="pl-PL"/>
        </w:rPr>
        <w:t xml:space="preserve">przedaży </w:t>
      </w:r>
      <w:r w:rsidR="00AE12F9" w:rsidRPr="00841091">
        <w:rPr>
          <w:rFonts w:cs="Arial"/>
          <w:bCs/>
          <w:lang w:val="pl-PL"/>
        </w:rPr>
        <w:t>i</w:t>
      </w:r>
      <w:r w:rsidR="005B118B" w:rsidRPr="00841091">
        <w:rPr>
          <w:rFonts w:cs="Arial"/>
          <w:bCs/>
          <w:lang w:val="pl-PL"/>
        </w:rPr>
        <w:t xml:space="preserve"> podwykonawcami takimi jak agencje reklamowe itp</w:t>
      </w:r>
      <w:r w:rsidR="00CA08D3" w:rsidRPr="00841091">
        <w:rPr>
          <w:rFonts w:cs="Arial"/>
          <w:bCs/>
          <w:lang w:val="pl-PL"/>
        </w:rPr>
        <w:t>.</w:t>
      </w:r>
      <w:r w:rsidR="00D773A8" w:rsidRPr="00841091">
        <w:rPr>
          <w:rFonts w:cs="Arial"/>
          <w:bCs/>
          <w:lang w:val="pl-PL"/>
        </w:rPr>
        <w:t xml:space="preserve"> Za Informacje Poufne Strony uważają także </w:t>
      </w:r>
      <w:r w:rsidR="005B118B" w:rsidRPr="00841091">
        <w:rPr>
          <w:rFonts w:cs="Arial"/>
          <w:bCs/>
          <w:lang w:val="pl-PL"/>
        </w:rPr>
        <w:t>informacje na temat zawartości Gry, które nie zostały podane do publicznej wiadomości przez Wydawcę.</w:t>
      </w:r>
    </w:p>
    <w:p w14:paraId="3C690C24" w14:textId="1B806BE4" w:rsidR="001F1C8A" w:rsidRPr="00841091" w:rsidRDefault="00CA08D3" w:rsidP="00CA08D3">
      <w:pPr>
        <w:pStyle w:val="Punkt"/>
        <w:numPr>
          <w:ilvl w:val="1"/>
          <w:numId w:val="1"/>
        </w:numPr>
        <w:spacing w:after="120" w:line="276" w:lineRule="auto"/>
        <w:rPr>
          <w:rFonts w:cs="Arial"/>
          <w:szCs w:val="22"/>
          <w:lang w:val="pl-PL"/>
        </w:rPr>
      </w:pPr>
      <w:r w:rsidRPr="00841091">
        <w:rPr>
          <w:rFonts w:cs="Arial"/>
          <w:bCs/>
          <w:lang w:val="pl-PL"/>
        </w:rPr>
        <w:t>Strony</w:t>
      </w:r>
      <w:r w:rsidR="001F1C8A" w:rsidRPr="00841091">
        <w:rPr>
          <w:rFonts w:cs="Arial"/>
          <w:bCs/>
          <w:lang w:val="pl-PL"/>
        </w:rPr>
        <w:t xml:space="preserve"> zobowiązu</w:t>
      </w:r>
      <w:r w:rsidRPr="00841091">
        <w:rPr>
          <w:rFonts w:cs="Arial"/>
          <w:bCs/>
          <w:lang w:val="pl-PL"/>
        </w:rPr>
        <w:t>ją</w:t>
      </w:r>
      <w:r w:rsidR="001F1C8A" w:rsidRPr="00841091">
        <w:rPr>
          <w:rFonts w:cs="Arial"/>
          <w:bCs/>
          <w:lang w:val="pl-PL"/>
        </w:rPr>
        <w:t xml:space="preserve"> się do </w:t>
      </w:r>
      <w:r w:rsidR="00AE12F9" w:rsidRPr="00841091">
        <w:rPr>
          <w:rFonts w:cs="Arial"/>
          <w:bCs/>
          <w:lang w:val="pl-PL"/>
        </w:rPr>
        <w:t>zachowania</w:t>
      </w:r>
      <w:r w:rsidR="001F1C8A" w:rsidRPr="00841091">
        <w:rPr>
          <w:rFonts w:cs="Arial"/>
          <w:bCs/>
          <w:lang w:val="pl-PL"/>
        </w:rPr>
        <w:t xml:space="preserve"> Informacji Poufnych</w:t>
      </w:r>
      <w:r w:rsidR="00AE12F9" w:rsidRPr="00841091">
        <w:rPr>
          <w:rFonts w:cs="Arial"/>
          <w:bCs/>
          <w:lang w:val="pl-PL"/>
        </w:rPr>
        <w:t xml:space="preserve"> w tajemnicy</w:t>
      </w:r>
      <w:r w:rsidR="001F1C8A" w:rsidRPr="00841091">
        <w:rPr>
          <w:rFonts w:cs="Arial"/>
          <w:bCs/>
          <w:lang w:val="pl-PL"/>
        </w:rPr>
        <w:t xml:space="preserve"> niezależnie od formy ich przetwarzania</w:t>
      </w:r>
      <w:r w:rsidR="00AE12F9" w:rsidRPr="00841091">
        <w:rPr>
          <w:rFonts w:cs="Arial"/>
          <w:bCs/>
          <w:lang w:val="pl-PL"/>
        </w:rPr>
        <w:t xml:space="preserve"> oraz do nie</w:t>
      </w:r>
      <w:r w:rsidR="00AE12F9" w:rsidRPr="00841091">
        <w:rPr>
          <w:rFonts w:cs="Arial"/>
          <w:szCs w:val="22"/>
          <w:lang w:val="pl-PL"/>
        </w:rPr>
        <w:t>wykorzystywania Informacji Poufnych inaczej niż w</w:t>
      </w:r>
      <w:r w:rsidR="00DB7645" w:rsidRPr="00841091">
        <w:rPr>
          <w:rFonts w:cs="Arial"/>
          <w:szCs w:val="22"/>
          <w:lang w:val="pl-PL"/>
        </w:rPr>
        <w:t> </w:t>
      </w:r>
      <w:r w:rsidR="00AE12F9" w:rsidRPr="00841091">
        <w:rPr>
          <w:rFonts w:cs="Arial"/>
          <w:szCs w:val="22"/>
          <w:lang w:val="pl-PL"/>
        </w:rPr>
        <w:t>celu prawidłowego wykonania obowiązków określonych w Umowie.</w:t>
      </w:r>
    </w:p>
    <w:p w14:paraId="250383B1" w14:textId="20456248" w:rsidR="001F1C8A" w:rsidRPr="00841091" w:rsidRDefault="00CA08D3" w:rsidP="00CA08D3">
      <w:pPr>
        <w:pStyle w:val="Punkt"/>
        <w:numPr>
          <w:ilvl w:val="1"/>
          <w:numId w:val="1"/>
        </w:numPr>
        <w:spacing w:after="120" w:line="276" w:lineRule="auto"/>
        <w:rPr>
          <w:rFonts w:cs="Arial"/>
          <w:szCs w:val="22"/>
          <w:lang w:val="pl-PL"/>
        </w:rPr>
      </w:pPr>
      <w:bookmarkStart w:id="39" w:name="_Ref109410241"/>
      <w:r w:rsidRPr="00841091">
        <w:rPr>
          <w:rFonts w:cs="Arial"/>
          <w:bCs/>
          <w:lang w:val="pl-PL"/>
        </w:rPr>
        <w:t>Strona</w:t>
      </w:r>
      <w:r w:rsidR="001F1C8A" w:rsidRPr="00841091">
        <w:rPr>
          <w:rFonts w:cs="Arial"/>
          <w:bCs/>
          <w:lang w:val="pl-PL"/>
        </w:rPr>
        <w:t xml:space="preserve"> nie ma obowiązku </w:t>
      </w:r>
      <w:r w:rsidR="00AE12F9" w:rsidRPr="00841091">
        <w:rPr>
          <w:rFonts w:cs="Arial"/>
          <w:bCs/>
          <w:lang w:val="pl-PL"/>
        </w:rPr>
        <w:t xml:space="preserve">zachowania w tajemnicy </w:t>
      </w:r>
      <w:r w:rsidR="001F1C8A" w:rsidRPr="00841091">
        <w:rPr>
          <w:rFonts w:cs="Arial"/>
          <w:bCs/>
          <w:lang w:val="pl-PL"/>
        </w:rPr>
        <w:t>Informacji Poufnych</w:t>
      </w:r>
      <w:r w:rsidR="00F37467" w:rsidRPr="00841091">
        <w:rPr>
          <w:rFonts w:cs="Arial"/>
          <w:bCs/>
          <w:lang w:val="pl-PL"/>
        </w:rPr>
        <w:t>, jeżeli</w:t>
      </w:r>
      <w:r w:rsidR="001F1C8A" w:rsidRPr="00841091">
        <w:rPr>
          <w:rFonts w:cs="Arial"/>
          <w:bCs/>
          <w:lang w:val="pl-PL"/>
        </w:rPr>
        <w:t>:</w:t>
      </w:r>
      <w:bookmarkEnd w:id="39"/>
      <w:r w:rsidR="001F1C8A" w:rsidRPr="00841091">
        <w:rPr>
          <w:rFonts w:cs="Arial"/>
          <w:bCs/>
          <w:lang w:val="pl-PL"/>
        </w:rPr>
        <w:t xml:space="preserve"> </w:t>
      </w:r>
    </w:p>
    <w:p w14:paraId="12DFE323" w14:textId="03907861" w:rsidR="001F1C8A" w:rsidRPr="00841091" w:rsidRDefault="00F37467" w:rsidP="00CA08D3">
      <w:pPr>
        <w:pStyle w:val="Punkt"/>
        <w:numPr>
          <w:ilvl w:val="2"/>
          <w:numId w:val="1"/>
        </w:numPr>
        <w:spacing w:after="120" w:line="276" w:lineRule="auto"/>
        <w:rPr>
          <w:rFonts w:cs="Arial"/>
          <w:szCs w:val="22"/>
          <w:lang w:val="pl-PL"/>
        </w:rPr>
      </w:pPr>
      <w:r w:rsidRPr="00841091">
        <w:rPr>
          <w:rFonts w:cs="Arial"/>
          <w:bCs/>
          <w:lang w:val="pl-PL"/>
        </w:rPr>
        <w:t xml:space="preserve">Informacje Poufne </w:t>
      </w:r>
      <w:r w:rsidR="001F1C8A" w:rsidRPr="00841091">
        <w:rPr>
          <w:rFonts w:cs="Arial"/>
          <w:bCs/>
          <w:lang w:val="pl-PL"/>
        </w:rPr>
        <w:t xml:space="preserve">są </w:t>
      </w:r>
      <w:r w:rsidR="00AE12F9" w:rsidRPr="00841091">
        <w:rPr>
          <w:rFonts w:cs="Arial"/>
          <w:bCs/>
          <w:lang w:val="pl-PL"/>
        </w:rPr>
        <w:t xml:space="preserve">publicznie </w:t>
      </w:r>
      <w:r w:rsidR="001F1C8A" w:rsidRPr="00841091">
        <w:rPr>
          <w:rFonts w:cs="Arial"/>
          <w:bCs/>
          <w:lang w:val="pl-PL"/>
        </w:rPr>
        <w:t xml:space="preserve">znane lub też zostały podane do publicznej wiadomości przez </w:t>
      </w:r>
      <w:r w:rsidR="00CA08D3" w:rsidRPr="00841091">
        <w:rPr>
          <w:rFonts w:cs="Arial"/>
          <w:bCs/>
          <w:lang w:val="pl-PL"/>
        </w:rPr>
        <w:t xml:space="preserve">Stronę ujawniającą </w:t>
      </w:r>
      <w:r w:rsidR="001F1C8A" w:rsidRPr="00841091">
        <w:rPr>
          <w:rFonts w:cs="Arial"/>
          <w:bCs/>
          <w:lang w:val="pl-PL"/>
        </w:rPr>
        <w:t xml:space="preserve">lub też inny podmiot za uprzednią zgodą </w:t>
      </w:r>
      <w:r w:rsidR="00CA08D3" w:rsidRPr="00841091">
        <w:rPr>
          <w:rFonts w:cs="Arial"/>
          <w:bCs/>
          <w:lang w:val="pl-PL"/>
        </w:rPr>
        <w:t>drugiej Strony</w:t>
      </w:r>
      <w:r w:rsidR="001F1C8A" w:rsidRPr="00841091">
        <w:rPr>
          <w:rFonts w:cs="Arial"/>
          <w:bCs/>
          <w:lang w:val="pl-PL"/>
        </w:rPr>
        <w:t xml:space="preserve">, wyrażoną w formie pisemnej pod rygorem nieważności; </w:t>
      </w:r>
    </w:p>
    <w:p w14:paraId="32197448" w14:textId="6522F35B" w:rsidR="001F1C8A" w:rsidRPr="00841091" w:rsidRDefault="00CA08D3" w:rsidP="00CA08D3">
      <w:pPr>
        <w:pStyle w:val="Punkt"/>
        <w:numPr>
          <w:ilvl w:val="2"/>
          <w:numId w:val="1"/>
        </w:numPr>
        <w:spacing w:after="120" w:line="276" w:lineRule="auto"/>
        <w:rPr>
          <w:rFonts w:cs="Arial"/>
          <w:szCs w:val="22"/>
          <w:lang w:val="pl-PL"/>
        </w:rPr>
      </w:pPr>
      <w:r w:rsidRPr="00841091">
        <w:rPr>
          <w:rFonts w:cs="Arial"/>
          <w:bCs/>
          <w:lang w:val="pl-PL"/>
        </w:rPr>
        <w:t>Strona ujawniająca</w:t>
      </w:r>
      <w:r w:rsidR="001F1C8A" w:rsidRPr="00841091">
        <w:rPr>
          <w:rFonts w:cs="Arial"/>
          <w:bCs/>
          <w:lang w:val="pl-PL"/>
        </w:rPr>
        <w:t xml:space="preserve"> wykaże, że</w:t>
      </w:r>
      <w:r w:rsidR="004076FB" w:rsidRPr="00841091">
        <w:rPr>
          <w:rFonts w:cs="Arial"/>
          <w:bCs/>
          <w:lang w:val="pl-PL"/>
        </w:rPr>
        <w:t xml:space="preserve"> w chwili otrzymania od drugiej Strony dana Informacja Poufna była już znana Stronie ujawniającej</w:t>
      </w:r>
      <w:r w:rsidR="001F1C8A" w:rsidRPr="00841091">
        <w:rPr>
          <w:rFonts w:cs="Arial"/>
          <w:bCs/>
          <w:lang w:val="pl-PL"/>
        </w:rPr>
        <w:t>;</w:t>
      </w:r>
    </w:p>
    <w:p w14:paraId="158EBB56" w14:textId="1973A160" w:rsidR="001F1C8A" w:rsidRPr="00841091" w:rsidRDefault="00CA08D3" w:rsidP="00CA08D3">
      <w:pPr>
        <w:pStyle w:val="Punkt"/>
        <w:numPr>
          <w:ilvl w:val="2"/>
          <w:numId w:val="1"/>
        </w:numPr>
        <w:spacing w:after="120" w:line="276" w:lineRule="auto"/>
        <w:rPr>
          <w:rFonts w:cs="Arial"/>
          <w:szCs w:val="22"/>
          <w:lang w:val="pl-PL"/>
        </w:rPr>
      </w:pPr>
      <w:r w:rsidRPr="00841091">
        <w:rPr>
          <w:rFonts w:cs="Arial"/>
          <w:bCs/>
          <w:lang w:val="pl-PL"/>
        </w:rPr>
        <w:t>Strona ujawniająca</w:t>
      </w:r>
      <w:r w:rsidR="001F1C8A" w:rsidRPr="00841091">
        <w:rPr>
          <w:rFonts w:cs="Arial"/>
          <w:bCs/>
          <w:lang w:val="pl-PL"/>
        </w:rPr>
        <w:t xml:space="preserve"> uzyskał</w:t>
      </w:r>
      <w:r w:rsidRPr="00841091">
        <w:rPr>
          <w:rFonts w:cs="Arial"/>
          <w:bCs/>
          <w:lang w:val="pl-PL"/>
        </w:rPr>
        <w:t>a</w:t>
      </w:r>
      <w:r w:rsidR="001F1C8A" w:rsidRPr="00841091">
        <w:rPr>
          <w:rFonts w:cs="Arial"/>
          <w:bCs/>
          <w:lang w:val="pl-PL"/>
        </w:rPr>
        <w:t xml:space="preserve"> daną </w:t>
      </w:r>
      <w:r w:rsidR="004076FB" w:rsidRPr="00841091">
        <w:rPr>
          <w:rFonts w:cs="Arial"/>
          <w:bCs/>
          <w:lang w:val="pl-PL"/>
        </w:rPr>
        <w:t>I</w:t>
      </w:r>
      <w:r w:rsidR="00380860" w:rsidRPr="00841091">
        <w:rPr>
          <w:rFonts w:cs="Arial"/>
          <w:bCs/>
          <w:lang w:val="pl-PL"/>
        </w:rPr>
        <w:t>nformację</w:t>
      </w:r>
      <w:r w:rsidR="004076FB" w:rsidRPr="00841091">
        <w:rPr>
          <w:rFonts w:cs="Arial"/>
          <w:bCs/>
          <w:lang w:val="pl-PL"/>
        </w:rPr>
        <w:t xml:space="preserve"> Poufną</w:t>
      </w:r>
      <w:r w:rsidR="001F1C8A" w:rsidRPr="00841091">
        <w:rPr>
          <w:rFonts w:cs="Arial"/>
          <w:bCs/>
          <w:lang w:val="pl-PL"/>
        </w:rPr>
        <w:t xml:space="preserve"> zgodnie z prawem od osoby trzeciej, jeżeli przepisy prawa lub zobowiązanie umowne wiążące tę osobę nie zakazują ujawniania przez nią tych informacji i</w:t>
      </w:r>
      <w:r w:rsidR="00B47B97" w:rsidRPr="00841091">
        <w:rPr>
          <w:rFonts w:cs="Arial"/>
          <w:bCs/>
          <w:lang w:val="pl-PL"/>
        </w:rPr>
        <w:t> </w:t>
      </w:r>
      <w:r w:rsidR="001F1C8A" w:rsidRPr="00841091">
        <w:rPr>
          <w:rFonts w:cs="Arial"/>
          <w:bCs/>
          <w:lang w:val="pl-PL"/>
        </w:rPr>
        <w:t>o</w:t>
      </w:r>
      <w:r w:rsidR="00B47B97" w:rsidRPr="00841091">
        <w:rPr>
          <w:rFonts w:cs="Arial"/>
          <w:bCs/>
          <w:lang w:val="pl-PL"/>
        </w:rPr>
        <w:t> </w:t>
      </w:r>
      <w:r w:rsidR="001F1C8A" w:rsidRPr="00841091">
        <w:rPr>
          <w:rFonts w:cs="Arial"/>
          <w:bCs/>
          <w:lang w:val="pl-PL"/>
        </w:rPr>
        <w:t>ile</w:t>
      </w:r>
      <w:r w:rsidR="00B47B97" w:rsidRPr="00841091">
        <w:rPr>
          <w:rFonts w:cs="Arial"/>
          <w:bCs/>
          <w:lang w:val="pl-PL"/>
        </w:rPr>
        <w:t> </w:t>
      </w:r>
      <w:r w:rsidR="00DE1916" w:rsidRPr="00841091">
        <w:rPr>
          <w:rFonts w:cs="Arial"/>
          <w:bCs/>
          <w:lang w:val="pl-PL"/>
        </w:rPr>
        <w:t>Strona ujawniająca</w:t>
      </w:r>
      <w:r w:rsidR="001F1C8A" w:rsidRPr="00841091">
        <w:rPr>
          <w:rFonts w:cs="Arial"/>
          <w:bCs/>
          <w:lang w:val="pl-PL"/>
        </w:rPr>
        <w:t xml:space="preserve"> nie zobowiązał</w:t>
      </w:r>
      <w:r w:rsidR="00DE1916" w:rsidRPr="00841091">
        <w:rPr>
          <w:rFonts w:cs="Arial"/>
          <w:bCs/>
          <w:lang w:val="pl-PL"/>
        </w:rPr>
        <w:t>a</w:t>
      </w:r>
      <w:r w:rsidR="001F1C8A" w:rsidRPr="00841091">
        <w:rPr>
          <w:rFonts w:cs="Arial"/>
          <w:bCs/>
          <w:lang w:val="pl-PL"/>
        </w:rPr>
        <w:t xml:space="preserve"> się do zachowania poufności;</w:t>
      </w:r>
    </w:p>
    <w:p w14:paraId="1FB5892B" w14:textId="5AB89450" w:rsidR="001F1C8A" w:rsidRPr="00841091" w:rsidRDefault="00F37467" w:rsidP="00DE1916">
      <w:pPr>
        <w:pStyle w:val="Punkt"/>
        <w:numPr>
          <w:ilvl w:val="2"/>
          <w:numId w:val="1"/>
        </w:numPr>
        <w:spacing w:after="120" w:line="276" w:lineRule="auto"/>
        <w:rPr>
          <w:rFonts w:cs="Arial"/>
          <w:szCs w:val="22"/>
          <w:lang w:val="pl-PL"/>
        </w:rPr>
      </w:pPr>
      <w:r w:rsidRPr="00841091">
        <w:rPr>
          <w:rFonts w:cs="Arial"/>
          <w:bCs/>
          <w:lang w:val="pl-PL"/>
        </w:rPr>
        <w:t xml:space="preserve">Informacje Poufne </w:t>
      </w:r>
      <w:r w:rsidR="001F1C8A" w:rsidRPr="00841091">
        <w:rPr>
          <w:rFonts w:cs="Arial"/>
          <w:bCs/>
          <w:lang w:val="pl-PL"/>
        </w:rPr>
        <w:t xml:space="preserve">wymagają ujawnienia ze względu na decyzję sądu, innego organu administracji publicznej, ze względu na obowiązek wynikający </w:t>
      </w:r>
      <w:r w:rsidR="001F1C8A" w:rsidRPr="00841091">
        <w:rPr>
          <w:rFonts w:cs="Arial"/>
          <w:bCs/>
          <w:lang w:val="pl-PL"/>
        </w:rPr>
        <w:lastRenderedPageBreak/>
        <w:t xml:space="preserve">z przepisów obowiązującego prawa lub na żądanie podmiotu prowadzącego audyt lub świadczącego pomoc prawną. </w:t>
      </w:r>
    </w:p>
    <w:p w14:paraId="125BEF92" w14:textId="20792337" w:rsidR="001F1C8A" w:rsidRPr="00841091" w:rsidRDefault="001F1C8A" w:rsidP="00B14828">
      <w:pPr>
        <w:pStyle w:val="Punkt"/>
        <w:numPr>
          <w:ilvl w:val="1"/>
          <w:numId w:val="1"/>
        </w:numPr>
        <w:spacing w:after="120" w:line="276" w:lineRule="auto"/>
        <w:rPr>
          <w:rFonts w:cs="Arial"/>
          <w:szCs w:val="22"/>
          <w:lang w:val="pl-PL"/>
        </w:rPr>
      </w:pPr>
      <w:r w:rsidRPr="00841091">
        <w:rPr>
          <w:rFonts w:cs="Arial"/>
          <w:bCs/>
          <w:lang w:val="pl-PL"/>
        </w:rPr>
        <w:t>W przypadku wystąpienia którejkolwiek z okoliczności, o których mowa w pkt</w:t>
      </w:r>
      <w:r w:rsidR="00DE1916" w:rsidRPr="00841091">
        <w:rPr>
          <w:rFonts w:cs="Arial"/>
          <w:bCs/>
          <w:lang w:val="pl-PL"/>
        </w:rPr>
        <w:t xml:space="preserve"> </w:t>
      </w:r>
      <w:r w:rsidR="00DE1916" w:rsidRPr="00841091">
        <w:rPr>
          <w:rFonts w:cs="Arial"/>
          <w:bCs/>
          <w:lang w:val="pl-PL"/>
        </w:rPr>
        <w:fldChar w:fldCharType="begin"/>
      </w:r>
      <w:r w:rsidR="00DE1916" w:rsidRPr="00841091">
        <w:rPr>
          <w:rFonts w:cs="Arial"/>
          <w:bCs/>
          <w:lang w:val="pl-PL"/>
        </w:rPr>
        <w:instrText xml:space="preserve"> REF _Ref109410241 \r \h </w:instrText>
      </w:r>
      <w:r w:rsidR="00DE1916" w:rsidRPr="00841091">
        <w:rPr>
          <w:rFonts w:cs="Arial"/>
          <w:bCs/>
          <w:lang w:val="pl-PL"/>
        </w:rPr>
      </w:r>
      <w:r w:rsidR="00DE1916" w:rsidRPr="00841091">
        <w:rPr>
          <w:rFonts w:cs="Arial"/>
          <w:bCs/>
          <w:lang w:val="pl-PL"/>
        </w:rPr>
        <w:fldChar w:fldCharType="separate"/>
      </w:r>
      <w:r w:rsidR="00FA124B" w:rsidRPr="00841091">
        <w:rPr>
          <w:rFonts w:cs="Arial"/>
          <w:bCs/>
          <w:lang w:val="pl-PL"/>
        </w:rPr>
        <w:t>8.4</w:t>
      </w:r>
      <w:r w:rsidR="00DE1916" w:rsidRPr="00841091">
        <w:rPr>
          <w:rFonts w:cs="Arial"/>
          <w:bCs/>
          <w:lang w:val="pl-PL"/>
        </w:rPr>
        <w:fldChar w:fldCharType="end"/>
      </w:r>
      <w:r w:rsidR="00E61556" w:rsidRPr="00841091">
        <w:rPr>
          <w:rFonts w:cs="Arial"/>
          <w:bCs/>
          <w:lang w:val="pl-PL"/>
        </w:rPr>
        <w:t>.</w:t>
      </w:r>
      <w:r w:rsidR="00FF7322" w:rsidRPr="00841091">
        <w:rPr>
          <w:rFonts w:cs="Arial"/>
          <w:bCs/>
          <w:lang w:val="pl-PL"/>
        </w:rPr>
        <w:t xml:space="preserve"> </w:t>
      </w:r>
      <w:r w:rsidRPr="00841091">
        <w:rPr>
          <w:rFonts w:cs="Arial"/>
          <w:bCs/>
          <w:lang w:val="pl-PL"/>
        </w:rPr>
        <w:t xml:space="preserve">powyżej, </w:t>
      </w:r>
      <w:r w:rsidR="00CC3955" w:rsidRPr="00841091">
        <w:rPr>
          <w:rFonts w:cs="Arial"/>
          <w:bCs/>
          <w:lang w:val="pl-PL"/>
        </w:rPr>
        <w:t>Strona ujawniająca</w:t>
      </w:r>
      <w:r w:rsidRPr="00841091">
        <w:rPr>
          <w:rFonts w:cs="Arial"/>
          <w:bCs/>
          <w:lang w:val="pl-PL"/>
        </w:rPr>
        <w:t xml:space="preserve"> jest zobowiązan</w:t>
      </w:r>
      <w:r w:rsidR="00CC3955" w:rsidRPr="00841091">
        <w:rPr>
          <w:rFonts w:cs="Arial"/>
          <w:bCs/>
          <w:lang w:val="pl-PL"/>
        </w:rPr>
        <w:t>a</w:t>
      </w:r>
      <w:r w:rsidRPr="00841091">
        <w:rPr>
          <w:rFonts w:cs="Arial"/>
          <w:bCs/>
          <w:lang w:val="pl-PL"/>
        </w:rPr>
        <w:t xml:space="preserve"> niezwłocznie powiadomić o</w:t>
      </w:r>
      <w:r w:rsidR="00CC3955" w:rsidRPr="00841091">
        <w:rPr>
          <w:rFonts w:cs="Arial"/>
          <w:bCs/>
          <w:lang w:val="pl-PL"/>
        </w:rPr>
        <w:t> </w:t>
      </w:r>
      <w:r w:rsidRPr="00841091">
        <w:rPr>
          <w:rFonts w:cs="Arial"/>
          <w:bCs/>
          <w:lang w:val="pl-PL"/>
        </w:rPr>
        <w:t xml:space="preserve">fakcie wystąpienia tej okoliczności </w:t>
      </w:r>
      <w:r w:rsidR="00CC3955" w:rsidRPr="00841091">
        <w:rPr>
          <w:rFonts w:cs="Arial"/>
          <w:bCs/>
          <w:lang w:val="pl-PL"/>
        </w:rPr>
        <w:t>drugą Stronę</w:t>
      </w:r>
      <w:r w:rsidRPr="00841091">
        <w:rPr>
          <w:rFonts w:cs="Arial"/>
          <w:bCs/>
          <w:lang w:val="pl-PL"/>
        </w:rPr>
        <w:t xml:space="preserve"> oraz poinformować odbiorcę Informacji Poufnych o ich poufnym charakterze.</w:t>
      </w:r>
    </w:p>
    <w:p w14:paraId="6C026950" w14:textId="4C2A839D" w:rsidR="001F1C8A" w:rsidRPr="00841091" w:rsidRDefault="001F1C8A" w:rsidP="00B14828">
      <w:pPr>
        <w:pStyle w:val="Punkt"/>
        <w:numPr>
          <w:ilvl w:val="1"/>
          <w:numId w:val="1"/>
        </w:numPr>
        <w:spacing w:after="120" w:line="276" w:lineRule="auto"/>
        <w:rPr>
          <w:rFonts w:cs="Arial"/>
          <w:szCs w:val="22"/>
          <w:lang w:val="pl-PL"/>
        </w:rPr>
      </w:pPr>
      <w:r w:rsidRPr="00841091">
        <w:rPr>
          <w:rFonts w:cs="Arial"/>
          <w:bCs/>
          <w:lang w:val="pl-PL"/>
        </w:rPr>
        <w:t>W przypadkach innych niż wymienione w pkt</w:t>
      </w:r>
      <w:r w:rsidR="00DE1916" w:rsidRPr="00841091">
        <w:rPr>
          <w:rFonts w:cs="Arial"/>
          <w:bCs/>
          <w:lang w:val="pl-PL"/>
        </w:rPr>
        <w:t xml:space="preserve"> </w:t>
      </w:r>
      <w:r w:rsidR="00DE1916" w:rsidRPr="00841091">
        <w:rPr>
          <w:rFonts w:cs="Arial"/>
          <w:bCs/>
          <w:lang w:val="pl-PL"/>
        </w:rPr>
        <w:fldChar w:fldCharType="begin"/>
      </w:r>
      <w:r w:rsidR="00DE1916" w:rsidRPr="00841091">
        <w:rPr>
          <w:rFonts w:cs="Arial"/>
          <w:bCs/>
          <w:lang w:val="pl-PL"/>
        </w:rPr>
        <w:instrText xml:space="preserve"> REF _Ref109410241 \r \h </w:instrText>
      </w:r>
      <w:r w:rsidR="00DE1916" w:rsidRPr="00841091">
        <w:rPr>
          <w:rFonts w:cs="Arial"/>
          <w:bCs/>
          <w:lang w:val="pl-PL"/>
        </w:rPr>
      </w:r>
      <w:r w:rsidR="00DE1916" w:rsidRPr="00841091">
        <w:rPr>
          <w:rFonts w:cs="Arial"/>
          <w:bCs/>
          <w:lang w:val="pl-PL"/>
        </w:rPr>
        <w:fldChar w:fldCharType="separate"/>
      </w:r>
      <w:r w:rsidR="00FA124B" w:rsidRPr="00841091">
        <w:rPr>
          <w:rFonts w:cs="Arial"/>
          <w:bCs/>
          <w:lang w:val="pl-PL"/>
        </w:rPr>
        <w:t>8.4</w:t>
      </w:r>
      <w:r w:rsidR="00DE1916" w:rsidRPr="00841091">
        <w:rPr>
          <w:rFonts w:cs="Arial"/>
          <w:bCs/>
          <w:lang w:val="pl-PL"/>
        </w:rPr>
        <w:fldChar w:fldCharType="end"/>
      </w:r>
      <w:r w:rsidR="00FF7322" w:rsidRPr="00841091">
        <w:rPr>
          <w:rFonts w:cs="Arial"/>
          <w:bCs/>
          <w:lang w:val="pl-PL"/>
        </w:rPr>
        <w:t>.</w:t>
      </w:r>
      <w:r w:rsidRPr="00841091">
        <w:rPr>
          <w:rFonts w:cs="Arial"/>
          <w:bCs/>
          <w:lang w:val="pl-PL"/>
        </w:rPr>
        <w:t xml:space="preserve"> powyżej, Informacje Poufne mogą zostać ujawnione przez </w:t>
      </w:r>
      <w:r w:rsidR="00DE1916" w:rsidRPr="00841091">
        <w:rPr>
          <w:rFonts w:cs="Arial"/>
          <w:bCs/>
          <w:lang w:val="pl-PL"/>
        </w:rPr>
        <w:t>Stronę</w:t>
      </w:r>
      <w:r w:rsidRPr="00841091">
        <w:rPr>
          <w:rFonts w:cs="Arial"/>
          <w:bCs/>
          <w:lang w:val="pl-PL"/>
        </w:rPr>
        <w:t xml:space="preserve"> osobie trzeciej wyłącznie po uzyskaniu uprzedniej zgody </w:t>
      </w:r>
      <w:r w:rsidR="00DE1916" w:rsidRPr="00841091">
        <w:rPr>
          <w:rFonts w:cs="Arial"/>
          <w:bCs/>
          <w:lang w:val="pl-PL"/>
        </w:rPr>
        <w:t>drugiej Strony</w:t>
      </w:r>
      <w:r w:rsidRPr="00841091">
        <w:rPr>
          <w:rFonts w:cs="Arial"/>
          <w:bCs/>
          <w:lang w:val="pl-PL"/>
        </w:rPr>
        <w:t xml:space="preserve">, wyrażonej w formie pisemnej pod rygorem nieważności. W takim przypadku </w:t>
      </w:r>
      <w:r w:rsidR="00DE1916" w:rsidRPr="00841091">
        <w:rPr>
          <w:rFonts w:cs="Arial"/>
          <w:bCs/>
          <w:lang w:val="pl-PL"/>
        </w:rPr>
        <w:t>Strona ujawniająca</w:t>
      </w:r>
      <w:r w:rsidRPr="00841091">
        <w:rPr>
          <w:rFonts w:cs="Arial"/>
          <w:bCs/>
          <w:lang w:val="pl-PL"/>
        </w:rPr>
        <w:t xml:space="preserve"> zapewnia, że osoba, na rzecz której Informacje Poufne zostały ujawnione, zobowiąże się do zachowania poufności na zasadach</w:t>
      </w:r>
      <w:r w:rsidR="004076FB" w:rsidRPr="00841091">
        <w:rPr>
          <w:rFonts w:cs="Arial"/>
          <w:bCs/>
          <w:lang w:val="pl-PL"/>
        </w:rPr>
        <w:t xml:space="preserve"> nie mniej restrykcyjnych niż</w:t>
      </w:r>
      <w:r w:rsidRPr="00841091">
        <w:rPr>
          <w:rFonts w:cs="Arial"/>
          <w:bCs/>
          <w:lang w:val="pl-PL"/>
        </w:rPr>
        <w:t xml:space="preserve"> opisan</w:t>
      </w:r>
      <w:r w:rsidR="004076FB" w:rsidRPr="00841091">
        <w:rPr>
          <w:rFonts w:cs="Arial"/>
          <w:bCs/>
          <w:lang w:val="pl-PL"/>
        </w:rPr>
        <w:t>e</w:t>
      </w:r>
      <w:r w:rsidRPr="00841091">
        <w:rPr>
          <w:rFonts w:cs="Arial"/>
          <w:bCs/>
          <w:lang w:val="pl-PL"/>
        </w:rPr>
        <w:t xml:space="preserve"> </w:t>
      </w:r>
      <w:r w:rsidR="00E61556" w:rsidRPr="00841091">
        <w:rPr>
          <w:rFonts w:cs="Arial"/>
          <w:bCs/>
          <w:lang w:val="pl-PL"/>
        </w:rPr>
        <w:t>w Umowie</w:t>
      </w:r>
      <w:r w:rsidRPr="00841091">
        <w:rPr>
          <w:rFonts w:cs="Arial"/>
          <w:bCs/>
          <w:lang w:val="pl-PL"/>
        </w:rPr>
        <w:t>.</w:t>
      </w:r>
    </w:p>
    <w:p w14:paraId="62304C93" w14:textId="77777777" w:rsidR="00055ACD" w:rsidRPr="00841091" w:rsidRDefault="00055ACD" w:rsidP="00AB4EDD">
      <w:pPr>
        <w:spacing w:after="120" w:line="276" w:lineRule="auto"/>
        <w:rPr>
          <w:rFonts w:ascii="Arial" w:hAnsi="Arial" w:cs="Arial"/>
          <w:bCs/>
        </w:rPr>
      </w:pPr>
    </w:p>
    <w:p w14:paraId="5344041F" w14:textId="4CAF6ED0" w:rsidR="003B6D57" w:rsidRPr="00841091" w:rsidRDefault="003B6D57" w:rsidP="00F6074D">
      <w:pPr>
        <w:pStyle w:val="ListParagraph"/>
        <w:numPr>
          <w:ilvl w:val="0"/>
          <w:numId w:val="8"/>
        </w:numPr>
        <w:spacing w:after="120" w:line="276" w:lineRule="auto"/>
        <w:contextualSpacing w:val="0"/>
        <w:rPr>
          <w:rFonts w:ascii="Arial" w:hAnsi="Arial" w:cs="Arial"/>
          <w:b/>
        </w:rPr>
      </w:pPr>
      <w:r w:rsidRPr="00841091">
        <w:rPr>
          <w:rFonts w:ascii="Arial" w:hAnsi="Arial" w:cs="Arial"/>
          <w:b/>
        </w:rPr>
        <w:t>Dane osobowe</w:t>
      </w:r>
    </w:p>
    <w:p w14:paraId="585F64CB" w14:textId="4D71DEE1" w:rsidR="0087421C" w:rsidRPr="00841091" w:rsidRDefault="0087421C" w:rsidP="0087421C">
      <w:pPr>
        <w:pStyle w:val="ListParagraph"/>
        <w:numPr>
          <w:ilvl w:val="1"/>
          <w:numId w:val="8"/>
        </w:numPr>
        <w:spacing w:after="120" w:line="276" w:lineRule="auto"/>
        <w:contextualSpacing w:val="0"/>
        <w:jc w:val="both"/>
        <w:rPr>
          <w:rFonts w:ascii="Arial" w:hAnsi="Arial" w:cs="Arial"/>
          <w:bCs/>
        </w:rPr>
      </w:pPr>
      <w:r w:rsidRPr="00841091">
        <w:rPr>
          <w:rFonts w:ascii="Arial" w:hAnsi="Arial" w:cs="Arial"/>
        </w:rPr>
        <w:t>Osoby reprezentujące Strony przy zawarciu Umowy, oświadczają, że zapoznały się z</w:t>
      </w:r>
      <w:r w:rsidR="00370482" w:rsidRPr="00841091">
        <w:rPr>
          <w:rFonts w:ascii="Arial" w:hAnsi="Arial" w:cs="Arial"/>
        </w:rPr>
        <w:t> </w:t>
      </w:r>
      <w:r w:rsidRPr="00841091">
        <w:rPr>
          <w:rFonts w:ascii="Arial" w:hAnsi="Arial" w:cs="Arial"/>
        </w:rPr>
        <w:t>właściwą informacją na temat przetwarzania przez drugą Stronę ich danych osobowych, stanowiącą Załącznik nr</w:t>
      </w:r>
      <w:r w:rsidR="004528D1" w:rsidRPr="00841091">
        <w:rPr>
          <w:rFonts w:ascii="Arial" w:hAnsi="Arial" w:cs="Arial"/>
        </w:rPr>
        <w:t xml:space="preserve"> </w:t>
      </w:r>
      <w:r w:rsidR="001B5376" w:rsidRPr="00841091">
        <w:rPr>
          <w:rFonts w:ascii="Arial" w:hAnsi="Arial" w:cs="Arial"/>
        </w:rPr>
        <w:t>10</w:t>
      </w:r>
      <w:r w:rsidR="004528D1" w:rsidRPr="00841091">
        <w:rPr>
          <w:rFonts w:ascii="Arial" w:hAnsi="Arial" w:cs="Arial"/>
        </w:rPr>
        <w:t xml:space="preserve"> </w:t>
      </w:r>
      <w:r w:rsidRPr="00841091">
        <w:rPr>
          <w:rFonts w:ascii="Arial" w:hAnsi="Arial" w:cs="Arial"/>
        </w:rPr>
        <w:t>do Umowy</w:t>
      </w:r>
      <w:r w:rsidR="001B5376" w:rsidRPr="00841091">
        <w:rPr>
          <w:rFonts w:ascii="Arial" w:hAnsi="Arial" w:cs="Arial"/>
        </w:rPr>
        <w:t xml:space="preserve"> („</w:t>
      </w:r>
      <w:r w:rsidR="00C66FDF" w:rsidRPr="00841091">
        <w:rPr>
          <w:rFonts w:ascii="Arial" w:hAnsi="Arial" w:cs="Arial"/>
        </w:rPr>
        <w:t xml:space="preserve">Informacja </w:t>
      </w:r>
      <w:r w:rsidR="001B5376" w:rsidRPr="00841091">
        <w:rPr>
          <w:rFonts w:ascii="Arial" w:hAnsi="Arial" w:cs="Arial"/>
        </w:rPr>
        <w:t>o przetwarzaniu danych osobowych”</w:t>
      </w:r>
      <w:r w:rsidR="00C66FDF" w:rsidRPr="00841091">
        <w:rPr>
          <w:rFonts w:ascii="Arial" w:hAnsi="Arial" w:cs="Arial"/>
        </w:rPr>
        <w:t>)</w:t>
      </w:r>
      <w:r w:rsidRPr="00841091">
        <w:rPr>
          <w:rFonts w:ascii="Arial" w:hAnsi="Arial" w:cs="Arial"/>
        </w:rPr>
        <w:t>.</w:t>
      </w:r>
    </w:p>
    <w:p w14:paraId="5EAAA499" w14:textId="667393D7" w:rsidR="0087421C" w:rsidRPr="00841091" w:rsidRDefault="0087421C" w:rsidP="00C66FDF">
      <w:pPr>
        <w:pStyle w:val="Punkt"/>
        <w:numPr>
          <w:ilvl w:val="1"/>
          <w:numId w:val="38"/>
        </w:numPr>
        <w:tabs>
          <w:tab w:val="left" w:pos="708"/>
        </w:tabs>
        <w:spacing w:after="120" w:line="276" w:lineRule="auto"/>
        <w:rPr>
          <w:rFonts w:cs="Arial"/>
          <w:szCs w:val="22"/>
          <w:lang w:val="pl-PL"/>
        </w:rPr>
      </w:pPr>
      <w:r w:rsidRPr="00841091">
        <w:rPr>
          <w:rFonts w:cs="Arial"/>
          <w:szCs w:val="22"/>
          <w:lang w:val="pl-PL"/>
        </w:rPr>
        <w:t xml:space="preserve">Każda ze Stron, która w związku z podejmowaniem czynności zmierzających do zawarcia Umowy oraz w związku z jej wykonywaniem, udostępnia drugiej Stronie dane osób fizycznych przekazuje tym osobom informację na temat przetwarzania ich danych osobowych przez drugą Stronę. Wzory formularzy informacyjnych stanowią </w:t>
      </w:r>
      <w:r w:rsidR="00E144D8" w:rsidRPr="00841091">
        <w:rPr>
          <w:rFonts w:cs="Arial"/>
          <w:szCs w:val="22"/>
          <w:lang w:val="pl-PL"/>
        </w:rPr>
        <w:t xml:space="preserve">Załącznik nr </w:t>
      </w:r>
      <w:r w:rsidR="00845BAE" w:rsidRPr="00841091">
        <w:rPr>
          <w:rFonts w:cs="Arial"/>
          <w:szCs w:val="22"/>
          <w:lang w:val="pl-PL"/>
        </w:rPr>
        <w:t xml:space="preserve">11 </w:t>
      </w:r>
      <w:r w:rsidRPr="00841091">
        <w:rPr>
          <w:rFonts w:cs="Arial"/>
          <w:szCs w:val="22"/>
          <w:lang w:val="pl-PL"/>
        </w:rPr>
        <w:t>do Umowy</w:t>
      </w:r>
      <w:r w:rsidR="00C66FDF" w:rsidRPr="00841091">
        <w:rPr>
          <w:rFonts w:cs="Arial"/>
          <w:szCs w:val="22"/>
          <w:lang w:val="pl-PL"/>
        </w:rPr>
        <w:t xml:space="preserve"> </w:t>
      </w:r>
      <w:r w:rsidR="00C66FDF" w:rsidRPr="00841091">
        <w:rPr>
          <w:rFonts w:cs="Arial"/>
          <w:lang w:val="pl-PL"/>
        </w:rPr>
        <w:t>(„</w:t>
      </w:r>
      <w:r w:rsidR="00845BAE" w:rsidRPr="00841091">
        <w:rPr>
          <w:rFonts w:cs="Arial"/>
          <w:lang w:val="pl-PL"/>
        </w:rPr>
        <w:t>Wzory formularzy informacyjnych</w:t>
      </w:r>
      <w:r w:rsidR="00C66FDF" w:rsidRPr="00841091">
        <w:rPr>
          <w:rFonts w:cs="Arial"/>
          <w:lang w:val="pl-PL"/>
        </w:rPr>
        <w:t xml:space="preserve"> o przetwarzaniu danych osobowych”)</w:t>
      </w:r>
      <w:r w:rsidRPr="00841091">
        <w:rPr>
          <w:rFonts w:cs="Arial"/>
          <w:szCs w:val="22"/>
          <w:lang w:val="pl-PL"/>
        </w:rPr>
        <w:t>. Przekazanie formularza informacyjnego następuje niezwłocznie po udostępnieniu danych osobowych drugiej stronie Umowy, a jego otrzymanie w</w:t>
      </w:r>
      <w:r w:rsidR="001A3E26" w:rsidRPr="00841091">
        <w:rPr>
          <w:rFonts w:cs="Arial"/>
          <w:szCs w:val="22"/>
          <w:lang w:val="pl-PL"/>
        </w:rPr>
        <w:t> </w:t>
      </w:r>
      <w:r w:rsidRPr="00841091">
        <w:rPr>
          <w:rFonts w:cs="Arial"/>
          <w:szCs w:val="22"/>
          <w:lang w:val="pl-PL"/>
        </w:rPr>
        <w:t>określonej dacie jest potwierdzane przez każdą osobę fizyczną jej podpisem. Strony niezwłocznie przekazują sobie formularze podpisane przez wspomniane osoby.</w:t>
      </w:r>
    </w:p>
    <w:p w14:paraId="7BC881D1" w14:textId="77777777" w:rsidR="00375FC5" w:rsidRPr="00841091" w:rsidRDefault="00375FC5" w:rsidP="00645788">
      <w:pPr>
        <w:pStyle w:val="ListParagraph"/>
        <w:spacing w:after="120" w:line="276" w:lineRule="auto"/>
        <w:ind w:left="624"/>
        <w:contextualSpacing w:val="0"/>
        <w:rPr>
          <w:rFonts w:ascii="Arial" w:hAnsi="Arial" w:cs="Arial"/>
          <w:bCs/>
        </w:rPr>
      </w:pPr>
    </w:p>
    <w:p w14:paraId="455EE5F1" w14:textId="326C87E4" w:rsidR="0087421C" w:rsidRPr="00841091" w:rsidRDefault="0087421C" w:rsidP="00F6074D">
      <w:pPr>
        <w:pStyle w:val="ListParagraph"/>
        <w:numPr>
          <w:ilvl w:val="0"/>
          <w:numId w:val="8"/>
        </w:numPr>
        <w:spacing w:after="120" w:line="276" w:lineRule="auto"/>
        <w:contextualSpacing w:val="0"/>
        <w:rPr>
          <w:rFonts w:ascii="Arial" w:hAnsi="Arial" w:cs="Arial"/>
          <w:b/>
        </w:rPr>
      </w:pPr>
      <w:r w:rsidRPr="00841091">
        <w:rPr>
          <w:rFonts w:ascii="Arial" w:hAnsi="Arial" w:cs="Arial"/>
          <w:b/>
        </w:rPr>
        <w:t>Obowiązywanie Umowy</w:t>
      </w:r>
    </w:p>
    <w:p w14:paraId="27A19529" w14:textId="2AC1840A" w:rsidR="00B5043D" w:rsidRPr="00841091" w:rsidRDefault="00FF0008" w:rsidP="00FF0008">
      <w:pPr>
        <w:pStyle w:val="Punkt"/>
        <w:numPr>
          <w:ilvl w:val="1"/>
          <w:numId w:val="8"/>
        </w:numPr>
        <w:tabs>
          <w:tab w:val="left" w:pos="708"/>
        </w:tabs>
        <w:spacing w:after="120" w:line="276" w:lineRule="auto"/>
        <w:rPr>
          <w:rFonts w:cs="Arial"/>
          <w:szCs w:val="22"/>
          <w:lang w:val="pl-PL"/>
        </w:rPr>
      </w:pPr>
      <w:bookmarkStart w:id="40" w:name="_Ref115361634"/>
      <w:r w:rsidRPr="00841091">
        <w:rPr>
          <w:rFonts w:cs="Arial"/>
          <w:szCs w:val="22"/>
          <w:lang w:val="pl-PL"/>
        </w:rPr>
        <w:t xml:space="preserve">Umowa wchodzi w życie z dniem jej podpisania przez Strony </w:t>
      </w:r>
      <w:proofErr w:type="gramStart"/>
      <w:r w:rsidRPr="00841091">
        <w:rPr>
          <w:rFonts w:cs="Arial"/>
          <w:szCs w:val="22"/>
          <w:lang w:val="pl-PL"/>
        </w:rPr>
        <w:t>i</w:t>
      </w:r>
      <w:r w:rsidR="00B5043D" w:rsidRPr="00841091">
        <w:rPr>
          <w:rFonts w:cs="Arial"/>
          <w:szCs w:val="22"/>
          <w:lang w:val="pl-PL"/>
        </w:rPr>
        <w:t>,</w:t>
      </w:r>
      <w:proofErr w:type="gramEnd"/>
      <w:r w:rsidR="00B5043D" w:rsidRPr="00841091">
        <w:rPr>
          <w:rFonts w:cs="Arial"/>
          <w:szCs w:val="22"/>
          <w:lang w:val="pl-PL"/>
        </w:rPr>
        <w:t xml:space="preserve"> z zastrzeżeniem postanowień pkt </w:t>
      </w:r>
      <w:r w:rsidR="00B5043D" w:rsidRPr="00841091">
        <w:rPr>
          <w:rFonts w:cs="Arial"/>
          <w:szCs w:val="22"/>
          <w:lang w:val="pl-PL"/>
        </w:rPr>
        <w:fldChar w:fldCharType="begin"/>
      </w:r>
      <w:r w:rsidR="00B5043D" w:rsidRPr="00841091">
        <w:rPr>
          <w:rFonts w:cs="Arial"/>
          <w:szCs w:val="22"/>
          <w:lang w:val="pl-PL"/>
        </w:rPr>
        <w:instrText xml:space="preserve"> REF _Ref112169827 \r \h </w:instrText>
      </w:r>
      <w:r w:rsidR="00B5043D" w:rsidRPr="00841091">
        <w:rPr>
          <w:rFonts w:cs="Arial"/>
          <w:szCs w:val="22"/>
          <w:lang w:val="pl-PL"/>
        </w:rPr>
      </w:r>
      <w:r w:rsidR="00B5043D" w:rsidRPr="00841091">
        <w:rPr>
          <w:rFonts w:cs="Arial"/>
          <w:szCs w:val="22"/>
          <w:lang w:val="pl-PL"/>
        </w:rPr>
        <w:fldChar w:fldCharType="separate"/>
      </w:r>
      <w:r w:rsidR="00FA124B" w:rsidRPr="00841091">
        <w:rPr>
          <w:rFonts w:cs="Arial"/>
          <w:szCs w:val="22"/>
          <w:lang w:val="pl-PL"/>
        </w:rPr>
        <w:t>4</w:t>
      </w:r>
      <w:r w:rsidR="00B5043D" w:rsidRPr="00841091">
        <w:rPr>
          <w:rFonts w:cs="Arial"/>
          <w:szCs w:val="22"/>
          <w:lang w:val="pl-PL"/>
        </w:rPr>
        <w:fldChar w:fldCharType="end"/>
      </w:r>
      <w:r w:rsidR="00845BAE" w:rsidRPr="00841091">
        <w:rPr>
          <w:rFonts w:cs="Arial"/>
          <w:szCs w:val="22"/>
          <w:lang w:val="pl-PL"/>
        </w:rPr>
        <w:t>.</w:t>
      </w:r>
      <w:r w:rsidR="00B5043D" w:rsidRPr="00841091">
        <w:rPr>
          <w:rFonts w:cs="Arial"/>
          <w:szCs w:val="22"/>
          <w:lang w:val="pl-PL"/>
        </w:rPr>
        <w:t xml:space="preserve"> Umowy („Własność intelektualna”),</w:t>
      </w:r>
      <w:r w:rsidRPr="00841091">
        <w:rPr>
          <w:rFonts w:cs="Arial"/>
          <w:szCs w:val="22"/>
          <w:lang w:val="pl-PL"/>
        </w:rPr>
        <w:t xml:space="preserve"> zostaje zawarta na czas </w:t>
      </w:r>
      <w:r w:rsidR="00194DD1" w:rsidRPr="00841091">
        <w:rPr>
          <w:rFonts w:cs="Arial"/>
          <w:szCs w:val="22"/>
          <w:lang w:val="pl-PL"/>
        </w:rPr>
        <w:t>obejmujących łącznie okres od zawarcia Umowy</w:t>
      </w:r>
      <w:r w:rsidR="00B5043D" w:rsidRPr="00841091">
        <w:rPr>
          <w:rFonts w:cs="Arial"/>
          <w:szCs w:val="22"/>
          <w:lang w:val="pl-PL"/>
        </w:rPr>
        <w:t xml:space="preserve"> do dnia </w:t>
      </w:r>
      <w:r w:rsidR="003216EE" w:rsidRPr="00841091">
        <w:rPr>
          <w:rFonts w:cs="Arial"/>
          <w:szCs w:val="22"/>
          <w:lang w:val="pl-PL"/>
        </w:rPr>
        <w:t>odbioru końcowego Gry oraz</w:t>
      </w:r>
      <w:r w:rsidR="00194DD1" w:rsidRPr="00841091">
        <w:rPr>
          <w:rFonts w:cs="Arial"/>
          <w:szCs w:val="22"/>
          <w:lang w:val="pl-PL"/>
        </w:rPr>
        <w:t xml:space="preserve"> okres</w:t>
      </w:r>
      <w:r w:rsidR="003216EE" w:rsidRPr="00841091">
        <w:rPr>
          <w:rFonts w:cs="Arial"/>
          <w:szCs w:val="22"/>
          <w:lang w:val="pl-PL"/>
        </w:rPr>
        <w:t xml:space="preserve"> obowiązywania licencji na korzystanie z Gry wskazany w pkt </w:t>
      </w:r>
      <w:r w:rsidR="003216EE" w:rsidRPr="00841091">
        <w:rPr>
          <w:rFonts w:cs="Arial"/>
          <w:szCs w:val="22"/>
          <w:lang w:val="pl-PL"/>
        </w:rPr>
        <w:fldChar w:fldCharType="begin"/>
      </w:r>
      <w:r w:rsidR="003216EE" w:rsidRPr="00841091">
        <w:rPr>
          <w:rFonts w:cs="Arial"/>
          <w:szCs w:val="22"/>
          <w:lang w:val="pl-PL"/>
        </w:rPr>
        <w:instrText xml:space="preserve"> REF _Ref112243833 \r \h </w:instrText>
      </w:r>
      <w:r w:rsidR="003216EE" w:rsidRPr="00841091">
        <w:rPr>
          <w:rFonts w:cs="Arial"/>
          <w:szCs w:val="22"/>
          <w:lang w:val="pl-PL"/>
        </w:rPr>
      </w:r>
      <w:r w:rsidR="003216EE" w:rsidRPr="00841091">
        <w:rPr>
          <w:rFonts w:cs="Arial"/>
          <w:szCs w:val="22"/>
          <w:lang w:val="pl-PL"/>
        </w:rPr>
        <w:fldChar w:fldCharType="separate"/>
      </w:r>
      <w:r w:rsidR="00FA124B" w:rsidRPr="00841091">
        <w:rPr>
          <w:rFonts w:cs="Arial"/>
          <w:szCs w:val="22"/>
          <w:lang w:val="pl-PL"/>
        </w:rPr>
        <w:t>4.1</w:t>
      </w:r>
      <w:r w:rsidR="003216EE" w:rsidRPr="00841091">
        <w:rPr>
          <w:rFonts w:cs="Arial"/>
          <w:szCs w:val="22"/>
          <w:lang w:val="pl-PL"/>
        </w:rPr>
        <w:fldChar w:fldCharType="end"/>
      </w:r>
      <w:r w:rsidR="00845BAE" w:rsidRPr="00841091">
        <w:rPr>
          <w:rFonts w:cs="Arial"/>
          <w:szCs w:val="22"/>
          <w:lang w:val="pl-PL"/>
        </w:rPr>
        <w:t>.</w:t>
      </w:r>
      <w:r w:rsidR="003216EE" w:rsidRPr="00841091">
        <w:rPr>
          <w:rFonts w:cs="Arial"/>
          <w:szCs w:val="22"/>
          <w:lang w:val="pl-PL"/>
        </w:rPr>
        <w:t xml:space="preserve"> Umowy.</w:t>
      </w:r>
      <w:bookmarkEnd w:id="40"/>
    </w:p>
    <w:p w14:paraId="32E78A6A" w14:textId="5F0CEB91" w:rsidR="00AF7234" w:rsidRPr="00841091" w:rsidRDefault="00B5043D" w:rsidP="00FF0008">
      <w:pPr>
        <w:pStyle w:val="Punkt"/>
        <w:numPr>
          <w:ilvl w:val="1"/>
          <w:numId w:val="8"/>
        </w:numPr>
        <w:tabs>
          <w:tab w:val="left" w:pos="708"/>
        </w:tabs>
        <w:spacing w:after="120" w:line="276" w:lineRule="auto"/>
        <w:rPr>
          <w:rFonts w:cs="Arial"/>
          <w:szCs w:val="22"/>
          <w:lang w:val="pl-PL"/>
        </w:rPr>
      </w:pPr>
      <w:bookmarkStart w:id="41" w:name="_Ref115361686"/>
      <w:bookmarkStart w:id="42" w:name="_Ref113883807"/>
      <w:r w:rsidRPr="00841091">
        <w:rPr>
          <w:rFonts w:cs="Arial"/>
          <w:szCs w:val="22"/>
          <w:lang w:val="pl-PL"/>
        </w:rPr>
        <w:t>Wydawca jest uprawniony do</w:t>
      </w:r>
      <w:r w:rsidR="00285506" w:rsidRPr="00841091">
        <w:rPr>
          <w:rFonts w:cs="Arial"/>
          <w:szCs w:val="22"/>
          <w:lang w:val="pl-PL"/>
        </w:rPr>
        <w:t xml:space="preserve"> wypowiedzenia </w:t>
      </w:r>
      <w:r w:rsidR="00A17A04" w:rsidRPr="00841091">
        <w:rPr>
          <w:rFonts w:cs="Arial"/>
          <w:szCs w:val="22"/>
          <w:lang w:val="pl-PL"/>
        </w:rPr>
        <w:t xml:space="preserve">Umowy </w:t>
      </w:r>
      <w:r w:rsidR="00AF7234" w:rsidRPr="00841091">
        <w:rPr>
          <w:rFonts w:cs="Arial"/>
          <w:szCs w:val="22"/>
          <w:lang w:val="pl-PL"/>
        </w:rPr>
        <w:t>ze skutkiem natychmiastowy</w:t>
      </w:r>
      <w:r w:rsidR="004E5431" w:rsidRPr="00841091">
        <w:rPr>
          <w:rFonts w:cs="Arial"/>
          <w:szCs w:val="22"/>
          <w:lang w:val="pl-PL"/>
        </w:rPr>
        <w:t>m</w:t>
      </w:r>
      <w:r w:rsidR="00A17A04" w:rsidRPr="00841091">
        <w:rPr>
          <w:rFonts w:cs="Arial"/>
          <w:szCs w:val="22"/>
          <w:lang w:val="pl-PL"/>
        </w:rPr>
        <w:t xml:space="preserve"> w</w:t>
      </w:r>
      <w:r w:rsidR="00E04C50" w:rsidRPr="00841091">
        <w:rPr>
          <w:rFonts w:cs="Arial"/>
          <w:szCs w:val="22"/>
          <w:lang w:val="pl-PL"/>
        </w:rPr>
        <w:t> </w:t>
      </w:r>
      <w:r w:rsidR="00A17A04" w:rsidRPr="00841091">
        <w:rPr>
          <w:rFonts w:cs="Arial"/>
          <w:szCs w:val="22"/>
          <w:lang w:val="pl-PL"/>
        </w:rPr>
        <w:t>przypadku</w:t>
      </w:r>
      <w:r w:rsidR="006F198A" w:rsidRPr="00841091">
        <w:rPr>
          <w:rFonts w:cs="Arial"/>
          <w:szCs w:val="22"/>
          <w:lang w:val="pl-PL"/>
        </w:rPr>
        <w:t>: (i)</w:t>
      </w:r>
      <w:r w:rsidR="00A17A04" w:rsidRPr="00841091">
        <w:rPr>
          <w:rFonts w:cs="Arial"/>
          <w:szCs w:val="22"/>
          <w:lang w:val="pl-PL"/>
        </w:rPr>
        <w:t xml:space="preserve"> naruszenia przez Studio obowiązku zachowania </w:t>
      </w:r>
      <w:r w:rsidR="00914C39" w:rsidRPr="00841091">
        <w:rPr>
          <w:rFonts w:cs="Arial"/>
          <w:szCs w:val="22"/>
          <w:lang w:val="pl-PL"/>
        </w:rPr>
        <w:t>tajemnicy</w:t>
      </w:r>
      <w:r w:rsidR="00AF7234" w:rsidRPr="00841091">
        <w:rPr>
          <w:rFonts w:cs="Arial"/>
          <w:szCs w:val="22"/>
          <w:lang w:val="pl-PL"/>
        </w:rPr>
        <w:t>,</w:t>
      </w:r>
      <w:r w:rsidR="00A17A04" w:rsidRPr="00841091">
        <w:rPr>
          <w:rFonts w:cs="Arial"/>
          <w:szCs w:val="22"/>
          <w:lang w:val="pl-PL"/>
        </w:rPr>
        <w:t xml:space="preserve"> o którym mowa w pkt </w:t>
      </w:r>
      <w:r w:rsidR="00BB6B1B" w:rsidRPr="00841091">
        <w:rPr>
          <w:rFonts w:cs="Arial"/>
          <w:szCs w:val="22"/>
          <w:lang w:val="pl-PL"/>
        </w:rPr>
        <w:fldChar w:fldCharType="begin"/>
      </w:r>
      <w:r w:rsidR="00BB6B1B" w:rsidRPr="00841091">
        <w:rPr>
          <w:rFonts w:cs="Arial"/>
          <w:szCs w:val="22"/>
          <w:lang w:val="pl-PL"/>
        </w:rPr>
        <w:instrText xml:space="preserve"> REF _Ref112170236 \r \h </w:instrText>
      </w:r>
      <w:r w:rsidR="00BB6B1B" w:rsidRPr="00841091">
        <w:rPr>
          <w:rFonts w:cs="Arial"/>
          <w:szCs w:val="22"/>
          <w:lang w:val="pl-PL"/>
        </w:rPr>
      </w:r>
      <w:r w:rsidR="00BB6B1B" w:rsidRPr="00841091">
        <w:rPr>
          <w:rFonts w:cs="Arial"/>
          <w:szCs w:val="22"/>
          <w:lang w:val="pl-PL"/>
        </w:rPr>
        <w:fldChar w:fldCharType="separate"/>
      </w:r>
      <w:r w:rsidR="00FA124B" w:rsidRPr="00841091">
        <w:rPr>
          <w:rFonts w:cs="Arial"/>
          <w:szCs w:val="22"/>
          <w:lang w:val="pl-PL"/>
        </w:rPr>
        <w:t>8</w:t>
      </w:r>
      <w:r w:rsidR="00BB6B1B" w:rsidRPr="00841091">
        <w:rPr>
          <w:rFonts w:cs="Arial"/>
          <w:szCs w:val="22"/>
          <w:lang w:val="pl-PL"/>
        </w:rPr>
        <w:fldChar w:fldCharType="end"/>
      </w:r>
      <w:r w:rsidR="00845BAE" w:rsidRPr="00841091">
        <w:rPr>
          <w:rFonts w:cs="Arial"/>
          <w:szCs w:val="22"/>
          <w:lang w:val="pl-PL"/>
        </w:rPr>
        <w:t>.</w:t>
      </w:r>
      <w:r w:rsidR="00BB6B1B" w:rsidRPr="00841091">
        <w:rPr>
          <w:rFonts w:cs="Arial"/>
          <w:szCs w:val="22"/>
          <w:lang w:val="pl-PL"/>
        </w:rPr>
        <w:t xml:space="preserve"> Umowy</w:t>
      </w:r>
      <w:r w:rsidR="006F198A" w:rsidRPr="00841091">
        <w:rPr>
          <w:rFonts w:cs="Arial"/>
          <w:szCs w:val="22"/>
          <w:lang w:val="pl-PL"/>
        </w:rPr>
        <w:t>;</w:t>
      </w:r>
      <w:r w:rsidR="00A17A04" w:rsidRPr="00841091">
        <w:rPr>
          <w:rFonts w:cs="Arial"/>
          <w:szCs w:val="22"/>
          <w:lang w:val="pl-PL"/>
        </w:rPr>
        <w:t xml:space="preserve"> lub</w:t>
      </w:r>
      <w:r w:rsidR="006F198A" w:rsidRPr="00841091">
        <w:rPr>
          <w:rFonts w:cs="Arial"/>
          <w:szCs w:val="22"/>
          <w:lang w:val="pl-PL"/>
        </w:rPr>
        <w:t xml:space="preserve"> (ii)</w:t>
      </w:r>
      <w:r w:rsidR="00A17A04" w:rsidRPr="00841091">
        <w:rPr>
          <w:rFonts w:cs="Arial"/>
          <w:szCs w:val="22"/>
          <w:lang w:val="pl-PL"/>
        </w:rPr>
        <w:t xml:space="preserve"> </w:t>
      </w:r>
      <w:r w:rsidR="002B3812" w:rsidRPr="00841091">
        <w:rPr>
          <w:rFonts w:cs="Arial"/>
          <w:szCs w:val="22"/>
          <w:lang w:val="pl-PL"/>
        </w:rPr>
        <w:t>[•]</w:t>
      </w:r>
      <w:r w:rsidR="00BB6B1B" w:rsidRPr="00841091">
        <w:rPr>
          <w:rFonts w:cs="Arial"/>
          <w:szCs w:val="22"/>
          <w:lang w:val="pl-PL"/>
        </w:rPr>
        <w:t>.</w:t>
      </w:r>
      <w:bookmarkEnd w:id="41"/>
      <w:r w:rsidR="00BB6B1B" w:rsidRPr="00841091">
        <w:rPr>
          <w:rFonts w:cs="Arial"/>
          <w:szCs w:val="22"/>
          <w:lang w:val="pl-PL"/>
        </w:rPr>
        <w:t xml:space="preserve"> </w:t>
      </w:r>
    </w:p>
    <w:p w14:paraId="0B3C17AF" w14:textId="6D9D00CD" w:rsidR="00AF7234" w:rsidRPr="00841091" w:rsidRDefault="00BB6B1B" w:rsidP="00FF0008">
      <w:pPr>
        <w:pStyle w:val="Punkt"/>
        <w:numPr>
          <w:ilvl w:val="1"/>
          <w:numId w:val="8"/>
        </w:numPr>
        <w:tabs>
          <w:tab w:val="left" w:pos="708"/>
        </w:tabs>
        <w:spacing w:after="120" w:line="276" w:lineRule="auto"/>
        <w:rPr>
          <w:rFonts w:cs="Arial"/>
          <w:szCs w:val="22"/>
          <w:lang w:val="pl-PL"/>
        </w:rPr>
      </w:pPr>
      <w:r w:rsidRPr="00841091">
        <w:rPr>
          <w:rFonts w:cs="Arial"/>
          <w:szCs w:val="22"/>
          <w:lang w:val="pl-PL"/>
        </w:rPr>
        <w:t xml:space="preserve">Studio jest uprawnione do wypowiedzenia Umowy </w:t>
      </w:r>
      <w:r w:rsidR="00E04C50" w:rsidRPr="00841091">
        <w:rPr>
          <w:rFonts w:cs="Arial"/>
          <w:szCs w:val="22"/>
          <w:lang w:val="pl-PL"/>
        </w:rPr>
        <w:t xml:space="preserve">ze skutkiem natychmiastowym </w:t>
      </w:r>
      <w:r w:rsidRPr="00841091">
        <w:rPr>
          <w:rFonts w:cs="Arial"/>
          <w:szCs w:val="22"/>
          <w:lang w:val="pl-PL"/>
        </w:rPr>
        <w:t>w</w:t>
      </w:r>
      <w:r w:rsidR="00E04C50" w:rsidRPr="00841091">
        <w:rPr>
          <w:rFonts w:cs="Arial"/>
          <w:szCs w:val="22"/>
          <w:lang w:val="pl-PL"/>
        </w:rPr>
        <w:t> </w:t>
      </w:r>
      <w:r w:rsidRPr="00841091">
        <w:rPr>
          <w:rFonts w:cs="Arial"/>
          <w:szCs w:val="22"/>
          <w:lang w:val="pl-PL"/>
        </w:rPr>
        <w:t>przypadku</w:t>
      </w:r>
      <w:r w:rsidR="006F198A" w:rsidRPr="00841091">
        <w:rPr>
          <w:rFonts w:cs="Arial"/>
          <w:szCs w:val="22"/>
          <w:lang w:val="pl-PL"/>
        </w:rPr>
        <w:t>: (i)</w:t>
      </w:r>
      <w:r w:rsidRPr="00841091">
        <w:rPr>
          <w:rFonts w:cs="Arial"/>
          <w:szCs w:val="22"/>
          <w:lang w:val="pl-PL"/>
        </w:rPr>
        <w:t xml:space="preserve"> zwłoki Wydawcy w zapłacie całości</w:t>
      </w:r>
      <w:r w:rsidR="00373684" w:rsidRPr="00841091">
        <w:rPr>
          <w:rFonts w:cs="Arial"/>
          <w:szCs w:val="22"/>
          <w:lang w:val="pl-PL"/>
        </w:rPr>
        <w:t xml:space="preserve"> Zaliczki za dany Rezultat Prac,</w:t>
      </w:r>
      <w:r w:rsidR="00EE575E" w:rsidRPr="00841091">
        <w:rPr>
          <w:rFonts w:cs="Arial"/>
          <w:szCs w:val="22"/>
          <w:lang w:val="pl-PL"/>
        </w:rPr>
        <w:t xml:space="preserve"> </w:t>
      </w:r>
      <w:r w:rsidR="00373684" w:rsidRPr="00841091">
        <w:rPr>
          <w:rFonts w:cs="Arial"/>
          <w:szCs w:val="22"/>
          <w:lang w:val="pl-PL"/>
        </w:rPr>
        <w:t xml:space="preserve">a w przypadku odbioru końcowego pozostałej do zapłaty części </w:t>
      </w:r>
      <w:r w:rsidRPr="00841091">
        <w:rPr>
          <w:rFonts w:cs="Arial"/>
          <w:szCs w:val="22"/>
          <w:lang w:val="pl-PL"/>
        </w:rPr>
        <w:t>Wynagrodzenia</w:t>
      </w:r>
      <w:r w:rsidR="00EE575E" w:rsidRPr="00841091">
        <w:rPr>
          <w:rFonts w:cs="Arial"/>
          <w:szCs w:val="22"/>
          <w:lang w:val="pl-PL"/>
        </w:rPr>
        <w:t xml:space="preserve"> Podstawowego</w:t>
      </w:r>
      <w:r w:rsidR="00373684" w:rsidRPr="00841091">
        <w:rPr>
          <w:rFonts w:cs="Arial"/>
          <w:szCs w:val="22"/>
          <w:lang w:val="pl-PL"/>
        </w:rPr>
        <w:t xml:space="preserve"> </w:t>
      </w:r>
      <w:r w:rsidR="00EE575E" w:rsidRPr="00841091">
        <w:rPr>
          <w:rFonts w:cs="Arial"/>
          <w:szCs w:val="22"/>
          <w:lang w:val="pl-PL"/>
        </w:rPr>
        <w:t xml:space="preserve">lub Wynagrodzenia Dodatkowego </w:t>
      </w:r>
      <w:r w:rsidRPr="00841091">
        <w:rPr>
          <w:rFonts w:cs="Arial"/>
          <w:szCs w:val="22"/>
          <w:lang w:val="pl-PL"/>
        </w:rPr>
        <w:t xml:space="preserve">za dany kwartał wynoszącej co najmniej </w:t>
      </w:r>
      <w:r w:rsidR="004D6F38" w:rsidRPr="00841091">
        <w:rPr>
          <w:rFonts w:cs="Arial"/>
          <w:szCs w:val="22"/>
          <w:lang w:val="pl-PL"/>
        </w:rPr>
        <w:t>[</w:t>
      </w:r>
      <w:r w:rsidR="00544503" w:rsidRPr="00841091">
        <w:rPr>
          <w:rFonts w:cs="Arial"/>
          <w:szCs w:val="22"/>
          <w:lang w:val="pl-PL"/>
        </w:rPr>
        <w:t>liczba dni</w:t>
      </w:r>
      <w:r w:rsidR="004D6F38" w:rsidRPr="00841091">
        <w:rPr>
          <w:rFonts w:cs="Arial"/>
          <w:szCs w:val="22"/>
          <w:lang w:val="pl-PL"/>
        </w:rPr>
        <w:t xml:space="preserve">] </w:t>
      </w:r>
      <w:r w:rsidRPr="00841091">
        <w:rPr>
          <w:rFonts w:cs="Arial"/>
          <w:szCs w:val="22"/>
          <w:lang w:val="pl-PL"/>
        </w:rPr>
        <w:t>dni</w:t>
      </w:r>
      <w:bookmarkEnd w:id="42"/>
      <w:r w:rsidR="00544503" w:rsidRPr="00841091">
        <w:rPr>
          <w:rFonts w:cs="Arial"/>
          <w:szCs w:val="22"/>
          <w:lang w:val="pl-PL"/>
        </w:rPr>
        <w:t xml:space="preserve"> kalendarzowych</w:t>
      </w:r>
      <w:r w:rsidR="006F198A" w:rsidRPr="00841091">
        <w:rPr>
          <w:rFonts w:cs="Arial"/>
          <w:szCs w:val="22"/>
          <w:lang w:val="pl-PL"/>
        </w:rPr>
        <w:t>; (ii)</w:t>
      </w:r>
      <w:r w:rsidR="00194DD1" w:rsidRPr="00841091">
        <w:rPr>
          <w:rFonts w:cs="Arial"/>
          <w:szCs w:val="22"/>
          <w:lang w:val="pl-PL"/>
        </w:rPr>
        <w:t xml:space="preserve"> nierozpoczęcia sprzedaży Gry na przynajmniej </w:t>
      </w:r>
      <w:r w:rsidR="00821352" w:rsidRPr="00841091">
        <w:rPr>
          <w:rFonts w:cs="Arial"/>
          <w:szCs w:val="22"/>
          <w:lang w:val="pl-PL"/>
        </w:rPr>
        <w:t xml:space="preserve">jednej </w:t>
      </w:r>
      <w:r w:rsidR="00194DD1" w:rsidRPr="00841091">
        <w:rPr>
          <w:rFonts w:cs="Arial"/>
          <w:szCs w:val="22"/>
          <w:lang w:val="pl-PL"/>
        </w:rPr>
        <w:t>Platform</w:t>
      </w:r>
      <w:r w:rsidR="00821352" w:rsidRPr="00841091">
        <w:rPr>
          <w:rFonts w:cs="Arial"/>
          <w:szCs w:val="22"/>
          <w:lang w:val="pl-PL"/>
        </w:rPr>
        <w:t>ie</w:t>
      </w:r>
      <w:r w:rsidR="00194DD1" w:rsidRPr="00841091">
        <w:rPr>
          <w:rFonts w:cs="Arial"/>
          <w:szCs w:val="22"/>
          <w:lang w:val="pl-PL"/>
        </w:rPr>
        <w:t xml:space="preserve"> Sprzedaży w terminie </w:t>
      </w:r>
      <w:r w:rsidR="004D6F38" w:rsidRPr="00841091">
        <w:rPr>
          <w:rFonts w:cs="Arial"/>
          <w:szCs w:val="22"/>
          <w:lang w:val="pl-PL"/>
        </w:rPr>
        <w:t>[</w:t>
      </w:r>
      <w:r w:rsidR="00544503" w:rsidRPr="00841091">
        <w:rPr>
          <w:rFonts w:cs="Arial"/>
          <w:szCs w:val="22"/>
          <w:lang w:val="pl-PL"/>
        </w:rPr>
        <w:t>liczba dni</w:t>
      </w:r>
      <w:r w:rsidR="004D6F38" w:rsidRPr="00841091">
        <w:rPr>
          <w:rFonts w:cs="Arial"/>
          <w:szCs w:val="22"/>
          <w:lang w:val="pl-PL"/>
        </w:rPr>
        <w:t xml:space="preserve">] </w:t>
      </w:r>
      <w:r w:rsidR="00194DD1" w:rsidRPr="00841091">
        <w:rPr>
          <w:rFonts w:cs="Arial"/>
          <w:szCs w:val="22"/>
          <w:lang w:val="pl-PL"/>
        </w:rPr>
        <w:t xml:space="preserve">dni </w:t>
      </w:r>
      <w:r w:rsidR="001A3E26" w:rsidRPr="00841091">
        <w:rPr>
          <w:rFonts w:cs="Arial"/>
          <w:szCs w:val="22"/>
          <w:lang w:val="pl-PL"/>
        </w:rPr>
        <w:t xml:space="preserve">kalendarzowych </w:t>
      </w:r>
      <w:r w:rsidR="00194DD1" w:rsidRPr="00841091">
        <w:rPr>
          <w:rFonts w:cs="Arial"/>
          <w:szCs w:val="22"/>
          <w:lang w:val="pl-PL"/>
        </w:rPr>
        <w:t>od daty premiery</w:t>
      </w:r>
      <w:r w:rsidR="006F198A" w:rsidRPr="00841091">
        <w:rPr>
          <w:rFonts w:cs="Arial"/>
          <w:szCs w:val="22"/>
          <w:lang w:val="pl-PL"/>
        </w:rPr>
        <w:t>; lub (iii) naruszenia przez Wydawcę</w:t>
      </w:r>
      <w:r w:rsidR="002A131E" w:rsidRPr="00841091">
        <w:rPr>
          <w:rFonts w:cs="Arial"/>
          <w:szCs w:val="22"/>
          <w:lang w:val="pl-PL"/>
        </w:rPr>
        <w:t xml:space="preserve"> </w:t>
      </w:r>
      <w:r w:rsidR="006F198A" w:rsidRPr="00841091">
        <w:rPr>
          <w:rFonts w:cs="Arial"/>
          <w:szCs w:val="22"/>
          <w:lang w:val="pl-PL"/>
        </w:rPr>
        <w:t>zakresu licencji na korzystanie z Gry.</w:t>
      </w:r>
      <w:r w:rsidR="00DF2C6A" w:rsidRPr="00841091">
        <w:rPr>
          <w:rFonts w:cs="Arial"/>
          <w:szCs w:val="22"/>
          <w:lang w:val="pl-PL"/>
        </w:rPr>
        <w:t xml:space="preserve"> </w:t>
      </w:r>
    </w:p>
    <w:p w14:paraId="33CA1C87" w14:textId="4D5E212C" w:rsidR="00FF0008" w:rsidRPr="00841091" w:rsidRDefault="00821352" w:rsidP="00FF0008">
      <w:pPr>
        <w:pStyle w:val="Punkt"/>
        <w:numPr>
          <w:ilvl w:val="1"/>
          <w:numId w:val="8"/>
        </w:numPr>
        <w:tabs>
          <w:tab w:val="left" w:pos="708"/>
        </w:tabs>
        <w:spacing w:after="120" w:line="276" w:lineRule="auto"/>
        <w:rPr>
          <w:rFonts w:cs="Arial"/>
          <w:szCs w:val="22"/>
          <w:lang w:val="pl-PL"/>
        </w:rPr>
      </w:pPr>
      <w:r w:rsidRPr="00841091">
        <w:rPr>
          <w:rFonts w:cs="Arial"/>
          <w:szCs w:val="22"/>
          <w:lang w:val="pl-PL"/>
        </w:rPr>
        <w:lastRenderedPageBreak/>
        <w:t xml:space="preserve">Wypowiedzenie, o którym mowa w pkt-ach </w:t>
      </w:r>
      <w:r w:rsidRPr="00841091">
        <w:rPr>
          <w:rFonts w:cs="Arial"/>
          <w:szCs w:val="22"/>
          <w:lang w:val="pl-PL"/>
        </w:rPr>
        <w:fldChar w:fldCharType="begin"/>
      </w:r>
      <w:r w:rsidRPr="00841091">
        <w:rPr>
          <w:rFonts w:cs="Arial"/>
          <w:szCs w:val="22"/>
          <w:lang w:val="pl-PL"/>
        </w:rPr>
        <w:instrText xml:space="preserve"> REF _Ref115361634 \r \h </w:instrText>
      </w:r>
      <w:r w:rsidRPr="00841091">
        <w:rPr>
          <w:rFonts w:cs="Arial"/>
          <w:szCs w:val="22"/>
          <w:lang w:val="pl-PL"/>
        </w:rPr>
      </w:r>
      <w:r w:rsidRPr="00841091">
        <w:rPr>
          <w:rFonts w:cs="Arial"/>
          <w:szCs w:val="22"/>
          <w:lang w:val="pl-PL"/>
        </w:rPr>
        <w:fldChar w:fldCharType="separate"/>
      </w:r>
      <w:r w:rsidRPr="00841091">
        <w:rPr>
          <w:rFonts w:cs="Arial"/>
          <w:szCs w:val="22"/>
          <w:lang w:val="pl-PL"/>
        </w:rPr>
        <w:t>10.1</w:t>
      </w:r>
      <w:r w:rsidRPr="00841091">
        <w:rPr>
          <w:rFonts w:cs="Arial"/>
          <w:szCs w:val="22"/>
          <w:lang w:val="pl-PL"/>
        </w:rPr>
        <w:fldChar w:fldCharType="end"/>
      </w:r>
      <w:r w:rsidR="00620FA8" w:rsidRPr="00841091">
        <w:rPr>
          <w:rFonts w:cs="Arial"/>
          <w:szCs w:val="22"/>
          <w:lang w:val="pl-PL"/>
        </w:rPr>
        <w:t>.</w:t>
      </w:r>
      <w:r w:rsidRPr="00841091">
        <w:rPr>
          <w:rFonts w:cs="Arial"/>
          <w:szCs w:val="22"/>
          <w:lang w:val="pl-PL"/>
        </w:rPr>
        <w:t xml:space="preserve"> i </w:t>
      </w:r>
      <w:r w:rsidRPr="00841091">
        <w:rPr>
          <w:rFonts w:cs="Arial"/>
          <w:szCs w:val="22"/>
          <w:lang w:val="pl-PL"/>
        </w:rPr>
        <w:fldChar w:fldCharType="begin"/>
      </w:r>
      <w:r w:rsidRPr="00841091">
        <w:rPr>
          <w:rFonts w:cs="Arial"/>
          <w:szCs w:val="22"/>
          <w:lang w:val="pl-PL"/>
        </w:rPr>
        <w:instrText xml:space="preserve"> REF _Ref115361686 \r \h </w:instrText>
      </w:r>
      <w:r w:rsidRPr="00841091">
        <w:rPr>
          <w:rFonts w:cs="Arial"/>
          <w:szCs w:val="22"/>
          <w:lang w:val="pl-PL"/>
        </w:rPr>
      </w:r>
      <w:r w:rsidRPr="00841091">
        <w:rPr>
          <w:rFonts w:cs="Arial"/>
          <w:szCs w:val="22"/>
          <w:lang w:val="pl-PL"/>
        </w:rPr>
        <w:fldChar w:fldCharType="separate"/>
      </w:r>
      <w:r w:rsidRPr="00841091">
        <w:rPr>
          <w:rFonts w:cs="Arial"/>
          <w:szCs w:val="22"/>
          <w:lang w:val="pl-PL"/>
        </w:rPr>
        <w:t>10.2</w:t>
      </w:r>
      <w:r w:rsidRPr="00841091">
        <w:rPr>
          <w:rFonts w:cs="Arial"/>
          <w:szCs w:val="22"/>
          <w:lang w:val="pl-PL"/>
        </w:rPr>
        <w:fldChar w:fldCharType="end"/>
      </w:r>
      <w:r w:rsidR="00620FA8" w:rsidRPr="00841091">
        <w:rPr>
          <w:rFonts w:cs="Arial"/>
          <w:szCs w:val="22"/>
          <w:lang w:val="pl-PL"/>
        </w:rPr>
        <w:t>.</w:t>
      </w:r>
      <w:r w:rsidRPr="00841091">
        <w:rPr>
          <w:rFonts w:cs="Arial"/>
          <w:szCs w:val="22"/>
          <w:lang w:val="pl-PL"/>
        </w:rPr>
        <w:t xml:space="preserve"> może nastąpić po</w:t>
      </w:r>
      <w:r w:rsidR="00DF2C6A" w:rsidRPr="00841091">
        <w:rPr>
          <w:rFonts w:cs="Arial"/>
          <w:szCs w:val="22"/>
          <w:lang w:val="pl-PL"/>
        </w:rPr>
        <w:t xml:space="preserve"> uprzednim pisemnym wezwaniu drugiej Strony do</w:t>
      </w:r>
      <w:r w:rsidR="00F65ABD" w:rsidRPr="00841091">
        <w:rPr>
          <w:rFonts w:cs="Arial"/>
          <w:szCs w:val="22"/>
          <w:lang w:val="pl-PL"/>
        </w:rPr>
        <w:t> </w:t>
      </w:r>
      <w:r w:rsidR="00DF2C6A" w:rsidRPr="00841091">
        <w:rPr>
          <w:rFonts w:cs="Arial"/>
          <w:szCs w:val="22"/>
          <w:lang w:val="pl-PL"/>
        </w:rPr>
        <w:t>zaniechania naruszeń</w:t>
      </w:r>
      <w:r w:rsidRPr="00841091">
        <w:rPr>
          <w:rFonts w:cs="Arial"/>
          <w:szCs w:val="22"/>
          <w:lang w:val="pl-PL"/>
        </w:rPr>
        <w:t xml:space="preserve"> ze wskazaniem prawidłowego działania bądź przyczynę wypowiedzenia</w:t>
      </w:r>
      <w:r w:rsidR="00DF2C6A" w:rsidRPr="00841091">
        <w:rPr>
          <w:rFonts w:cs="Arial"/>
          <w:szCs w:val="22"/>
          <w:lang w:val="pl-PL"/>
        </w:rPr>
        <w:t xml:space="preserve"> i</w:t>
      </w:r>
      <w:r w:rsidRPr="00841091">
        <w:rPr>
          <w:rFonts w:cs="Arial"/>
          <w:szCs w:val="22"/>
          <w:lang w:val="pl-PL"/>
        </w:rPr>
        <w:t> </w:t>
      </w:r>
      <w:r w:rsidR="00DF2C6A" w:rsidRPr="00841091">
        <w:rPr>
          <w:rFonts w:cs="Arial"/>
          <w:szCs w:val="22"/>
          <w:lang w:val="pl-PL"/>
        </w:rPr>
        <w:t>bezskutecznym upływie wyznaczonego w tym celu</w:t>
      </w:r>
      <w:r w:rsidR="0088398B" w:rsidRPr="00841091">
        <w:rPr>
          <w:rFonts w:cs="Arial"/>
          <w:szCs w:val="22"/>
          <w:lang w:val="pl-PL"/>
        </w:rPr>
        <w:t xml:space="preserve"> terminu wynoszącego co najmniej [</w:t>
      </w:r>
      <w:r w:rsidR="00544503" w:rsidRPr="00841091">
        <w:rPr>
          <w:rFonts w:cs="Arial"/>
          <w:szCs w:val="22"/>
          <w:lang w:val="pl-PL"/>
        </w:rPr>
        <w:t>liczba dni</w:t>
      </w:r>
      <w:r w:rsidR="0088398B" w:rsidRPr="00841091">
        <w:rPr>
          <w:rFonts w:cs="Arial"/>
          <w:szCs w:val="22"/>
          <w:lang w:val="pl-PL"/>
        </w:rPr>
        <w:t xml:space="preserve">] </w:t>
      </w:r>
      <w:r w:rsidR="00C5735E" w:rsidRPr="00841091">
        <w:rPr>
          <w:rFonts w:cs="Arial"/>
          <w:szCs w:val="22"/>
          <w:lang w:val="pl-PL"/>
        </w:rPr>
        <w:t>d</w:t>
      </w:r>
      <w:r w:rsidR="0088398B" w:rsidRPr="00841091">
        <w:rPr>
          <w:rFonts w:cs="Arial"/>
          <w:szCs w:val="22"/>
          <w:lang w:val="pl-PL"/>
        </w:rPr>
        <w:t xml:space="preserve">ni </w:t>
      </w:r>
      <w:r w:rsidR="00C5735E" w:rsidRPr="00841091">
        <w:rPr>
          <w:rFonts w:cs="Arial"/>
          <w:szCs w:val="22"/>
          <w:lang w:val="pl-PL"/>
        </w:rPr>
        <w:t>kalendarzowych.</w:t>
      </w:r>
    </w:p>
    <w:p w14:paraId="26F51C49" w14:textId="692478F4" w:rsidR="00FF0008" w:rsidRPr="00841091" w:rsidRDefault="000912AE" w:rsidP="00373684">
      <w:pPr>
        <w:pStyle w:val="Punkt"/>
        <w:numPr>
          <w:ilvl w:val="1"/>
          <w:numId w:val="8"/>
        </w:numPr>
        <w:tabs>
          <w:tab w:val="left" w:pos="708"/>
        </w:tabs>
        <w:spacing w:after="120" w:line="276" w:lineRule="auto"/>
        <w:rPr>
          <w:rFonts w:cs="Arial"/>
          <w:szCs w:val="22"/>
          <w:lang w:val="pl-PL"/>
        </w:rPr>
      </w:pPr>
      <w:bookmarkStart w:id="43" w:name="_Hlk115703836"/>
      <w:r w:rsidRPr="00841091">
        <w:rPr>
          <w:rFonts w:cs="Arial"/>
          <w:szCs w:val="22"/>
          <w:lang w:val="pl-PL"/>
        </w:rPr>
        <w:t xml:space="preserve">Z chwilą wypowiedzenia Umowy Studio </w:t>
      </w:r>
      <w:r w:rsidR="00821352" w:rsidRPr="00841091">
        <w:rPr>
          <w:rFonts w:cs="Arial"/>
          <w:szCs w:val="22"/>
          <w:lang w:val="pl-PL"/>
        </w:rPr>
        <w:t>natychmiast</w:t>
      </w:r>
      <w:r w:rsidRPr="00841091">
        <w:rPr>
          <w:rFonts w:cs="Arial"/>
          <w:szCs w:val="22"/>
          <w:lang w:val="pl-PL"/>
        </w:rPr>
        <w:t xml:space="preserve"> wstrzyma </w:t>
      </w:r>
      <w:r w:rsidR="002C43B1" w:rsidRPr="00841091">
        <w:rPr>
          <w:rFonts w:cs="Arial"/>
          <w:szCs w:val="22"/>
          <w:lang w:val="pl-PL"/>
        </w:rPr>
        <w:t>wykonywani</w:t>
      </w:r>
      <w:r w:rsidRPr="00841091">
        <w:rPr>
          <w:rFonts w:cs="Arial"/>
          <w:szCs w:val="22"/>
          <w:lang w:val="pl-PL"/>
        </w:rPr>
        <w:t>e</w:t>
      </w:r>
      <w:r w:rsidR="002C43B1" w:rsidRPr="00841091">
        <w:rPr>
          <w:rFonts w:cs="Arial"/>
          <w:szCs w:val="22"/>
          <w:lang w:val="pl-PL"/>
        </w:rPr>
        <w:t xml:space="preserve"> wszelkich Rezultatów Prac.</w:t>
      </w:r>
      <w:r w:rsidR="00FF0008" w:rsidRPr="00841091">
        <w:rPr>
          <w:rFonts w:cs="Arial"/>
          <w:szCs w:val="22"/>
          <w:lang w:val="pl-PL"/>
        </w:rPr>
        <w:t xml:space="preserve"> </w:t>
      </w:r>
      <w:r w:rsidR="00373684" w:rsidRPr="00841091">
        <w:rPr>
          <w:rFonts w:cs="Arial"/>
          <w:szCs w:val="22"/>
          <w:lang w:val="pl-PL"/>
        </w:rPr>
        <w:t>W przypadku wypowiedzenia Umowy przez Studio, Wydawca jest zobowiązany do zapłaty Wynagrodzenia Podstawowego w wysokości odpowiadającej kwocie Zaliczek zapłaconych</w:t>
      </w:r>
      <w:r w:rsidR="007559AA" w:rsidRPr="00841091">
        <w:rPr>
          <w:rFonts w:cs="Arial"/>
          <w:szCs w:val="22"/>
          <w:lang w:val="pl-PL"/>
        </w:rPr>
        <w:t xml:space="preserve"> przez Wydawcę</w:t>
      </w:r>
      <w:r w:rsidR="00373684" w:rsidRPr="00841091">
        <w:rPr>
          <w:rFonts w:cs="Arial"/>
          <w:szCs w:val="22"/>
          <w:lang w:val="pl-PL"/>
        </w:rPr>
        <w:t xml:space="preserve"> do chwili wypowiedzenia Umowy. </w:t>
      </w:r>
      <w:r w:rsidR="00540B14" w:rsidRPr="00841091">
        <w:rPr>
          <w:rFonts w:cs="Arial"/>
          <w:szCs w:val="22"/>
          <w:lang w:val="pl-PL"/>
        </w:rPr>
        <w:t>W</w:t>
      </w:r>
      <w:r w:rsidR="007559AA" w:rsidRPr="00841091">
        <w:rPr>
          <w:rFonts w:cs="Arial"/>
          <w:szCs w:val="22"/>
          <w:lang w:val="pl-PL"/>
        </w:rPr>
        <w:t> </w:t>
      </w:r>
      <w:r w:rsidR="00540B14" w:rsidRPr="00841091">
        <w:rPr>
          <w:rFonts w:cs="Arial"/>
          <w:szCs w:val="22"/>
          <w:lang w:val="pl-PL"/>
        </w:rPr>
        <w:t>przypadku wypowiedzenia Umowy przez Wydawcę</w:t>
      </w:r>
      <w:r w:rsidR="007559AA" w:rsidRPr="00841091">
        <w:rPr>
          <w:rFonts w:cs="Arial"/>
          <w:szCs w:val="22"/>
          <w:lang w:val="pl-PL"/>
        </w:rPr>
        <w:t>,</w:t>
      </w:r>
      <w:r w:rsidR="00540B14" w:rsidRPr="00841091">
        <w:rPr>
          <w:rFonts w:cs="Arial"/>
          <w:szCs w:val="22"/>
          <w:lang w:val="pl-PL"/>
        </w:rPr>
        <w:t xml:space="preserve"> Wydawca nie jest zobowiązany do odbioru</w:t>
      </w:r>
      <w:r w:rsidR="0088398B" w:rsidRPr="00841091">
        <w:rPr>
          <w:rFonts w:cs="Arial"/>
          <w:szCs w:val="22"/>
          <w:lang w:val="pl-PL"/>
        </w:rPr>
        <w:t xml:space="preserve"> nieodebranych Rezultatów Prac</w:t>
      </w:r>
      <w:r w:rsidR="00540B14" w:rsidRPr="00841091">
        <w:rPr>
          <w:rFonts w:cs="Arial"/>
          <w:szCs w:val="22"/>
          <w:lang w:val="pl-PL"/>
        </w:rPr>
        <w:t xml:space="preserve"> ani</w:t>
      </w:r>
      <w:r w:rsidR="0088398B" w:rsidRPr="00841091">
        <w:rPr>
          <w:rFonts w:cs="Arial"/>
          <w:szCs w:val="22"/>
          <w:lang w:val="pl-PL"/>
        </w:rPr>
        <w:t xml:space="preserve"> do</w:t>
      </w:r>
      <w:r w:rsidR="00540B14" w:rsidRPr="00841091">
        <w:rPr>
          <w:rFonts w:cs="Arial"/>
          <w:szCs w:val="22"/>
          <w:lang w:val="pl-PL"/>
        </w:rPr>
        <w:t xml:space="preserve"> zapłaty Wynagrodzenia</w:t>
      </w:r>
      <w:r w:rsidR="007559AA" w:rsidRPr="00841091">
        <w:rPr>
          <w:rFonts w:cs="Arial"/>
          <w:szCs w:val="22"/>
          <w:lang w:val="pl-PL"/>
        </w:rPr>
        <w:t xml:space="preserve"> Podstawowego</w:t>
      </w:r>
      <w:r w:rsidR="00F320A3" w:rsidRPr="00841091">
        <w:rPr>
          <w:rFonts w:cs="Arial"/>
          <w:szCs w:val="22"/>
          <w:lang w:val="pl-PL"/>
        </w:rPr>
        <w:t xml:space="preserve"> za nieodebrane Rezultaty Prac</w:t>
      </w:r>
      <w:r w:rsidR="00373684" w:rsidRPr="00841091">
        <w:rPr>
          <w:rFonts w:cs="Arial"/>
          <w:szCs w:val="22"/>
          <w:lang w:val="pl-PL"/>
        </w:rPr>
        <w:t xml:space="preserve">, a Zaliczki zapłacone przez Wydawcę do chwili wypowiedzenia </w:t>
      </w:r>
      <w:r w:rsidR="007559AA" w:rsidRPr="00841091">
        <w:rPr>
          <w:rFonts w:cs="Arial"/>
          <w:szCs w:val="22"/>
          <w:lang w:val="pl-PL"/>
        </w:rPr>
        <w:t>zostaną zwrócone przez Studio</w:t>
      </w:r>
      <w:r w:rsidR="00373684" w:rsidRPr="00841091">
        <w:rPr>
          <w:rFonts w:cs="Arial"/>
          <w:szCs w:val="22"/>
          <w:lang w:val="pl-PL"/>
        </w:rPr>
        <w:t xml:space="preserve">. </w:t>
      </w:r>
    </w:p>
    <w:bookmarkEnd w:id="43"/>
    <w:p w14:paraId="244AED25" w14:textId="71465B0C" w:rsidR="00FF0008" w:rsidRPr="00841091" w:rsidRDefault="00FF0008" w:rsidP="00FF0008">
      <w:pPr>
        <w:pStyle w:val="Punkt"/>
        <w:numPr>
          <w:ilvl w:val="1"/>
          <w:numId w:val="8"/>
        </w:numPr>
        <w:tabs>
          <w:tab w:val="left" w:pos="708"/>
        </w:tabs>
        <w:spacing w:after="120" w:line="276" w:lineRule="auto"/>
        <w:rPr>
          <w:rFonts w:cs="Arial"/>
          <w:szCs w:val="22"/>
          <w:lang w:val="pl-PL"/>
        </w:rPr>
      </w:pPr>
      <w:r w:rsidRPr="00841091">
        <w:rPr>
          <w:rFonts w:cs="Arial"/>
          <w:szCs w:val="22"/>
          <w:lang w:val="pl-PL"/>
        </w:rPr>
        <w:t>Oświadczenie o wypowiedzeniu Umowy powinno zostać złożone w formie pisemnej pod rygorem nieważności i przesłane listem poleconym</w:t>
      </w:r>
      <w:r w:rsidR="00A74EF1" w:rsidRPr="00841091">
        <w:rPr>
          <w:rFonts w:cs="Arial"/>
          <w:szCs w:val="22"/>
          <w:lang w:val="pl-PL"/>
        </w:rPr>
        <w:t>,</w:t>
      </w:r>
      <w:r w:rsidRPr="00841091">
        <w:rPr>
          <w:rFonts w:cs="Arial"/>
          <w:szCs w:val="22"/>
          <w:lang w:val="pl-PL"/>
        </w:rPr>
        <w:t xml:space="preserve"> przesyłką kurierską</w:t>
      </w:r>
      <w:r w:rsidR="00645834" w:rsidRPr="00841091">
        <w:rPr>
          <w:rFonts w:cs="Arial"/>
          <w:szCs w:val="22"/>
          <w:lang w:val="pl-PL"/>
        </w:rPr>
        <w:t>,</w:t>
      </w:r>
      <w:r w:rsidR="00A74EF1" w:rsidRPr="00841091">
        <w:rPr>
          <w:rFonts w:cs="Arial"/>
          <w:szCs w:val="22"/>
          <w:lang w:val="pl-PL"/>
        </w:rPr>
        <w:t xml:space="preserve"> dostarczone osobiście</w:t>
      </w:r>
      <w:r w:rsidRPr="00841091">
        <w:rPr>
          <w:rFonts w:cs="Arial"/>
          <w:szCs w:val="22"/>
          <w:lang w:val="pl-PL"/>
        </w:rPr>
        <w:t xml:space="preserve"> na adres</w:t>
      </w:r>
      <w:r w:rsidR="00C15B70" w:rsidRPr="00841091">
        <w:rPr>
          <w:rFonts w:cs="Arial"/>
          <w:szCs w:val="22"/>
          <w:lang w:val="pl-PL"/>
        </w:rPr>
        <w:t xml:space="preserve"> siedziby Strony</w:t>
      </w:r>
      <w:r w:rsidR="00645834" w:rsidRPr="00841091">
        <w:rPr>
          <w:rFonts w:cs="Arial"/>
          <w:szCs w:val="22"/>
          <w:lang w:val="pl-PL"/>
        </w:rPr>
        <w:t xml:space="preserve"> lub przez wysłanie wiadomością elektroniczną z</w:t>
      </w:r>
      <w:r w:rsidR="00325FBA" w:rsidRPr="00841091">
        <w:rPr>
          <w:rFonts w:cs="Arial"/>
          <w:szCs w:val="22"/>
          <w:lang w:val="pl-PL"/>
        </w:rPr>
        <w:t> </w:t>
      </w:r>
      <w:r w:rsidR="00645834" w:rsidRPr="00841091">
        <w:rPr>
          <w:rFonts w:cs="Arial"/>
          <w:szCs w:val="22"/>
          <w:lang w:val="pl-PL"/>
        </w:rPr>
        <w:t>podpisem elektronicznym na adres osoby wskazanej</w:t>
      </w:r>
      <w:r w:rsidR="00D94CF7" w:rsidRPr="00841091">
        <w:rPr>
          <w:rFonts w:cs="Arial"/>
          <w:szCs w:val="22"/>
          <w:lang w:val="pl-PL"/>
        </w:rPr>
        <w:t xml:space="preserve"> pkt</w:t>
      </w:r>
      <w:r w:rsidR="00645834" w:rsidRPr="00841091">
        <w:rPr>
          <w:rFonts w:cs="Arial"/>
          <w:szCs w:val="22"/>
          <w:lang w:val="pl-PL"/>
        </w:rPr>
        <w:t xml:space="preserve"> </w:t>
      </w:r>
      <w:r w:rsidR="00D94CF7" w:rsidRPr="00841091">
        <w:rPr>
          <w:rFonts w:cs="Arial"/>
          <w:szCs w:val="22"/>
          <w:lang w:val="pl-PL"/>
        </w:rPr>
        <w:fldChar w:fldCharType="begin"/>
      </w:r>
      <w:r w:rsidR="00D94CF7" w:rsidRPr="00841091">
        <w:rPr>
          <w:rFonts w:cs="Arial"/>
          <w:szCs w:val="22"/>
          <w:lang w:val="pl-PL"/>
        </w:rPr>
        <w:instrText xml:space="preserve"> REF _Ref115362162 \r \h </w:instrText>
      </w:r>
      <w:r w:rsidR="00D94CF7" w:rsidRPr="00841091">
        <w:rPr>
          <w:rFonts w:cs="Arial"/>
          <w:szCs w:val="22"/>
          <w:lang w:val="pl-PL"/>
        </w:rPr>
      </w:r>
      <w:r w:rsidR="00D94CF7" w:rsidRPr="00841091">
        <w:rPr>
          <w:rFonts w:cs="Arial"/>
          <w:szCs w:val="22"/>
          <w:lang w:val="pl-PL"/>
        </w:rPr>
        <w:fldChar w:fldCharType="separate"/>
      </w:r>
      <w:r w:rsidR="00D13018" w:rsidRPr="00841091">
        <w:rPr>
          <w:rFonts w:cs="Arial"/>
          <w:szCs w:val="22"/>
          <w:lang w:val="pl-PL"/>
        </w:rPr>
        <w:t>12.1</w:t>
      </w:r>
      <w:r w:rsidR="00D94CF7" w:rsidRPr="00841091">
        <w:rPr>
          <w:rFonts w:cs="Arial"/>
          <w:szCs w:val="22"/>
          <w:lang w:val="pl-PL"/>
        </w:rPr>
        <w:fldChar w:fldCharType="end"/>
      </w:r>
      <w:r w:rsidR="006667CE" w:rsidRPr="00841091">
        <w:rPr>
          <w:rFonts w:cs="Arial"/>
          <w:szCs w:val="22"/>
          <w:lang w:val="pl-PL"/>
        </w:rPr>
        <w:t>.</w:t>
      </w:r>
      <w:r w:rsidR="00D94CF7" w:rsidRPr="00841091">
        <w:rPr>
          <w:rFonts w:cs="Arial"/>
          <w:szCs w:val="22"/>
          <w:lang w:val="pl-PL"/>
        </w:rPr>
        <w:t xml:space="preserve"> Umowy.</w:t>
      </w:r>
      <w:r w:rsidR="00325FBA" w:rsidRPr="00841091">
        <w:rPr>
          <w:rFonts w:cs="Arial"/>
          <w:szCs w:val="22"/>
          <w:lang w:val="pl-PL"/>
        </w:rPr>
        <w:t xml:space="preserve"> Oświadczenie o wypowiedzeniu musi zostać podpisane przez osobę uprawnioną do reprezentacji Studia albo Wydawcy zgodnie z zasadami ich reprezentacji.</w:t>
      </w:r>
    </w:p>
    <w:p w14:paraId="69786900" w14:textId="07DFCFEE" w:rsidR="00FF0008" w:rsidRPr="00841091" w:rsidRDefault="00FF0008" w:rsidP="00FF0008">
      <w:pPr>
        <w:pStyle w:val="Punkt"/>
        <w:numPr>
          <w:ilvl w:val="1"/>
          <w:numId w:val="8"/>
        </w:numPr>
        <w:tabs>
          <w:tab w:val="left" w:pos="708"/>
        </w:tabs>
        <w:spacing w:after="120" w:line="276" w:lineRule="auto"/>
        <w:rPr>
          <w:rFonts w:cs="Arial"/>
          <w:szCs w:val="22"/>
          <w:lang w:val="pl-PL"/>
        </w:rPr>
      </w:pPr>
      <w:bookmarkStart w:id="44" w:name="_Ref98929540"/>
      <w:r w:rsidRPr="00841091">
        <w:rPr>
          <w:rFonts w:cs="Arial"/>
          <w:szCs w:val="22"/>
          <w:lang w:val="pl-PL"/>
        </w:rPr>
        <w:t xml:space="preserve">O ile Strony nie postanowią inaczej, w terminie </w:t>
      </w:r>
      <w:r w:rsidR="0088398B" w:rsidRPr="00841091">
        <w:rPr>
          <w:rFonts w:cs="Arial"/>
          <w:szCs w:val="22"/>
          <w:lang w:val="pl-PL"/>
        </w:rPr>
        <w:t>[</w:t>
      </w:r>
      <w:r w:rsidR="00544503" w:rsidRPr="00841091">
        <w:rPr>
          <w:rFonts w:cs="Arial"/>
          <w:szCs w:val="22"/>
          <w:lang w:val="pl-PL"/>
        </w:rPr>
        <w:t>liczba dni</w:t>
      </w:r>
      <w:r w:rsidR="0088398B" w:rsidRPr="00841091">
        <w:rPr>
          <w:rFonts w:cs="Arial"/>
          <w:szCs w:val="22"/>
          <w:lang w:val="pl-PL"/>
        </w:rPr>
        <w:t xml:space="preserve">] </w:t>
      </w:r>
      <w:r w:rsidRPr="00841091">
        <w:rPr>
          <w:rFonts w:cs="Arial"/>
          <w:szCs w:val="22"/>
          <w:lang w:val="pl-PL"/>
        </w:rPr>
        <w:t>Dni Roboczych od wygaśnięcia Umowy z jakiejkolwiek przyczyny, w tym jej wypowiedzenia lub rozwiązania przez Strony</w:t>
      </w:r>
      <w:r w:rsidR="0088398B" w:rsidRPr="00841091">
        <w:rPr>
          <w:rFonts w:cs="Arial"/>
          <w:szCs w:val="22"/>
          <w:lang w:val="pl-PL"/>
        </w:rPr>
        <w:t xml:space="preserve">, a także </w:t>
      </w:r>
      <w:r w:rsidR="00725ED0" w:rsidRPr="00841091">
        <w:rPr>
          <w:rFonts w:cs="Arial"/>
          <w:szCs w:val="22"/>
          <w:lang w:val="pl-PL"/>
        </w:rPr>
        <w:t>w przypadku odstąpienia od Umowy</w:t>
      </w:r>
      <w:r w:rsidRPr="00841091">
        <w:rPr>
          <w:rFonts w:cs="Arial"/>
          <w:szCs w:val="22"/>
          <w:lang w:val="pl-PL"/>
        </w:rPr>
        <w:t xml:space="preserve">, </w:t>
      </w:r>
      <w:r w:rsidR="00725ED0" w:rsidRPr="00841091">
        <w:rPr>
          <w:rFonts w:cs="Arial"/>
          <w:szCs w:val="22"/>
          <w:lang w:val="pl-PL"/>
        </w:rPr>
        <w:t xml:space="preserve">Strony </w:t>
      </w:r>
      <w:r w:rsidRPr="00841091">
        <w:rPr>
          <w:rFonts w:cs="Arial"/>
          <w:szCs w:val="22"/>
          <w:lang w:val="pl-PL"/>
        </w:rPr>
        <w:t>zobowiązuj</w:t>
      </w:r>
      <w:r w:rsidR="00725ED0" w:rsidRPr="00841091">
        <w:rPr>
          <w:rFonts w:cs="Arial"/>
          <w:szCs w:val="22"/>
          <w:lang w:val="pl-PL"/>
        </w:rPr>
        <w:t>ą</w:t>
      </w:r>
      <w:r w:rsidRPr="00841091">
        <w:rPr>
          <w:rFonts w:cs="Arial"/>
          <w:szCs w:val="22"/>
          <w:lang w:val="pl-PL"/>
        </w:rPr>
        <w:t xml:space="preserve"> się zwrócić </w:t>
      </w:r>
      <w:r w:rsidR="00725ED0" w:rsidRPr="00841091">
        <w:rPr>
          <w:rFonts w:cs="Arial"/>
          <w:szCs w:val="22"/>
          <w:lang w:val="pl-PL"/>
        </w:rPr>
        <w:t>sobie</w:t>
      </w:r>
      <w:r w:rsidRPr="00841091">
        <w:rPr>
          <w:rFonts w:cs="Arial"/>
          <w:szCs w:val="22"/>
          <w:lang w:val="pl-PL"/>
        </w:rPr>
        <w:t xml:space="preserve"> dokumenty i materiały zawierające </w:t>
      </w:r>
      <w:r w:rsidR="00725ED0" w:rsidRPr="00841091">
        <w:rPr>
          <w:rFonts w:cs="Arial"/>
          <w:szCs w:val="22"/>
          <w:lang w:val="pl-PL"/>
        </w:rPr>
        <w:t>I</w:t>
      </w:r>
      <w:r w:rsidRPr="00841091">
        <w:rPr>
          <w:rFonts w:cs="Arial"/>
          <w:szCs w:val="22"/>
          <w:lang w:val="pl-PL"/>
        </w:rPr>
        <w:t xml:space="preserve">nformacje </w:t>
      </w:r>
      <w:r w:rsidR="00725ED0" w:rsidRPr="00841091">
        <w:rPr>
          <w:rFonts w:cs="Arial"/>
          <w:szCs w:val="22"/>
          <w:lang w:val="pl-PL"/>
        </w:rPr>
        <w:t>P</w:t>
      </w:r>
      <w:r w:rsidRPr="00841091">
        <w:rPr>
          <w:rFonts w:cs="Arial"/>
          <w:szCs w:val="22"/>
          <w:lang w:val="pl-PL"/>
        </w:rPr>
        <w:t xml:space="preserve">oufne oraz wszystkie ich kopie, a jeżeli </w:t>
      </w:r>
      <w:r w:rsidR="00645834" w:rsidRPr="00841091">
        <w:rPr>
          <w:rFonts w:cs="Arial"/>
          <w:szCs w:val="22"/>
          <w:lang w:val="pl-PL"/>
        </w:rPr>
        <w:t>n</w:t>
      </w:r>
      <w:r w:rsidRPr="00841091">
        <w:rPr>
          <w:rFonts w:cs="Arial"/>
          <w:szCs w:val="22"/>
          <w:lang w:val="pl-PL"/>
        </w:rPr>
        <w:t>ie byłoby to możliwe, trwale je usunąć lub zniszczyć w sposób uniemożliwiający ich ponowne odtworzenie. Zwrot nastąpi poprzez dostarczenie dokumentów i</w:t>
      </w:r>
      <w:r w:rsidR="00572967" w:rsidRPr="00841091">
        <w:rPr>
          <w:rFonts w:cs="Arial"/>
          <w:szCs w:val="22"/>
          <w:lang w:val="pl-PL"/>
        </w:rPr>
        <w:t> </w:t>
      </w:r>
      <w:r w:rsidRPr="00841091">
        <w:rPr>
          <w:rFonts w:cs="Arial"/>
          <w:szCs w:val="22"/>
          <w:lang w:val="pl-PL"/>
        </w:rPr>
        <w:t xml:space="preserve">materiałów, o których mowa powyżej na adres </w:t>
      </w:r>
      <w:r w:rsidR="00C15B70" w:rsidRPr="00841091">
        <w:rPr>
          <w:rFonts w:cs="Arial"/>
          <w:szCs w:val="22"/>
          <w:lang w:val="pl-PL"/>
        </w:rPr>
        <w:t>siedziby Strony</w:t>
      </w:r>
      <w:r w:rsidRPr="00841091">
        <w:rPr>
          <w:rFonts w:cs="Arial"/>
          <w:szCs w:val="22"/>
          <w:lang w:val="pl-PL"/>
        </w:rPr>
        <w:t xml:space="preserve">. Strony </w:t>
      </w:r>
      <w:r w:rsidR="00D94CF7" w:rsidRPr="00841091">
        <w:rPr>
          <w:rFonts w:cs="Arial"/>
          <w:szCs w:val="22"/>
          <w:lang w:val="pl-PL"/>
        </w:rPr>
        <w:t xml:space="preserve">mogą </w:t>
      </w:r>
      <w:r w:rsidRPr="00841091">
        <w:rPr>
          <w:rFonts w:cs="Arial"/>
          <w:szCs w:val="22"/>
          <w:lang w:val="pl-PL"/>
        </w:rPr>
        <w:t>potwierdz</w:t>
      </w:r>
      <w:r w:rsidR="00D94CF7" w:rsidRPr="00841091">
        <w:rPr>
          <w:rFonts w:cs="Arial"/>
          <w:szCs w:val="22"/>
          <w:lang w:val="pl-PL"/>
        </w:rPr>
        <w:t>ić</w:t>
      </w:r>
      <w:r w:rsidRPr="00841091">
        <w:rPr>
          <w:rFonts w:cs="Arial"/>
          <w:szCs w:val="22"/>
          <w:lang w:val="pl-PL"/>
        </w:rPr>
        <w:t xml:space="preserve"> dokonanie zwrotu poprzez sporządzenie</w:t>
      </w:r>
      <w:r w:rsidR="00D94CF7" w:rsidRPr="00841091">
        <w:rPr>
          <w:rFonts w:cs="Arial"/>
          <w:szCs w:val="22"/>
          <w:lang w:val="pl-PL"/>
        </w:rPr>
        <w:t xml:space="preserve"> na piśmie</w:t>
      </w:r>
      <w:r w:rsidRPr="00841091">
        <w:rPr>
          <w:rFonts w:cs="Arial"/>
          <w:szCs w:val="22"/>
          <w:lang w:val="pl-PL"/>
        </w:rPr>
        <w:t xml:space="preserve"> p</w:t>
      </w:r>
      <w:r w:rsidR="001A3E26" w:rsidRPr="00841091">
        <w:rPr>
          <w:rFonts w:cs="Arial"/>
          <w:szCs w:val="22"/>
          <w:lang w:val="pl-PL"/>
        </w:rPr>
        <w:t>r</w:t>
      </w:r>
      <w:r w:rsidRPr="00841091">
        <w:rPr>
          <w:rFonts w:cs="Arial"/>
          <w:szCs w:val="22"/>
          <w:lang w:val="pl-PL"/>
        </w:rPr>
        <w:t xml:space="preserve">otokołu zdawczo-odbiorczego. Zniszczenie materiałów, o których mowa w niniejszym punkcie Umowy, </w:t>
      </w:r>
      <w:r w:rsidR="0088398B" w:rsidRPr="00841091">
        <w:rPr>
          <w:rFonts w:cs="Arial"/>
          <w:szCs w:val="22"/>
          <w:lang w:val="pl-PL"/>
        </w:rPr>
        <w:t xml:space="preserve">zostanie </w:t>
      </w:r>
      <w:r w:rsidRPr="00841091">
        <w:rPr>
          <w:rFonts w:cs="Arial"/>
          <w:szCs w:val="22"/>
          <w:lang w:val="pl-PL"/>
        </w:rPr>
        <w:t>potwierdz</w:t>
      </w:r>
      <w:r w:rsidR="0088398B" w:rsidRPr="00841091">
        <w:rPr>
          <w:rFonts w:cs="Arial"/>
          <w:szCs w:val="22"/>
          <w:lang w:val="pl-PL"/>
        </w:rPr>
        <w:t>one</w:t>
      </w:r>
      <w:r w:rsidRPr="00841091">
        <w:rPr>
          <w:rFonts w:cs="Arial"/>
          <w:szCs w:val="22"/>
          <w:lang w:val="pl-PL"/>
        </w:rPr>
        <w:t xml:space="preserve"> w formie pisemnej.</w:t>
      </w:r>
      <w:bookmarkEnd w:id="44"/>
    </w:p>
    <w:p w14:paraId="4B61068E" w14:textId="7DBCEAD4" w:rsidR="00FF0008" w:rsidRPr="00841091" w:rsidRDefault="00FF0008" w:rsidP="00FF0008">
      <w:pPr>
        <w:pStyle w:val="Punkt"/>
        <w:numPr>
          <w:ilvl w:val="1"/>
          <w:numId w:val="8"/>
        </w:numPr>
        <w:tabs>
          <w:tab w:val="left" w:pos="708"/>
        </w:tabs>
        <w:spacing w:after="120" w:line="276" w:lineRule="auto"/>
        <w:rPr>
          <w:rFonts w:cs="Arial"/>
          <w:szCs w:val="22"/>
          <w:lang w:val="pl-PL"/>
        </w:rPr>
      </w:pPr>
      <w:r w:rsidRPr="00841091">
        <w:rPr>
          <w:rFonts w:cs="Arial"/>
          <w:szCs w:val="22"/>
          <w:lang w:val="pl-PL"/>
        </w:rPr>
        <w:t>Wygaśnięcie Umowy z jakiejkolwiek przyczyny nie wpływa na żadne prawa</w:t>
      </w:r>
      <w:r w:rsidR="00D94CF7" w:rsidRPr="00841091">
        <w:rPr>
          <w:rFonts w:cs="Arial"/>
          <w:szCs w:val="22"/>
          <w:lang w:val="pl-PL"/>
        </w:rPr>
        <w:t xml:space="preserve"> ani</w:t>
      </w:r>
      <w:r w:rsidRPr="00841091">
        <w:rPr>
          <w:rFonts w:cs="Arial"/>
          <w:szCs w:val="22"/>
          <w:lang w:val="pl-PL"/>
        </w:rPr>
        <w:t xml:space="preserve"> obowiązki Stron, które wystąpiły do daty jej wygaśnięcia, w tym prawo do żądania zapłaty kary umownej lub odszkodowania w</w:t>
      </w:r>
      <w:r w:rsidR="00D94CF7" w:rsidRPr="00841091">
        <w:rPr>
          <w:rFonts w:cs="Arial"/>
          <w:szCs w:val="22"/>
          <w:lang w:val="pl-PL"/>
        </w:rPr>
        <w:t> </w:t>
      </w:r>
      <w:r w:rsidRPr="00841091">
        <w:rPr>
          <w:rFonts w:cs="Arial"/>
          <w:szCs w:val="22"/>
          <w:lang w:val="pl-PL"/>
        </w:rPr>
        <w:t>odniesieniu do jakiegokolwiek naruszenia Umowy, które istniało w dacie lub przed datą wygaśnięcia</w:t>
      </w:r>
      <w:r w:rsidR="00E7609D" w:rsidRPr="00841091">
        <w:rPr>
          <w:rFonts w:cs="Arial"/>
          <w:szCs w:val="22"/>
          <w:lang w:val="pl-PL"/>
        </w:rPr>
        <w:t xml:space="preserve"> Umowy</w:t>
      </w:r>
      <w:r w:rsidRPr="00841091">
        <w:rPr>
          <w:rFonts w:cs="Arial"/>
          <w:szCs w:val="22"/>
          <w:lang w:val="pl-PL"/>
        </w:rPr>
        <w:t>.</w:t>
      </w:r>
    </w:p>
    <w:p w14:paraId="64456274" w14:textId="2875EB9F" w:rsidR="00FF0008" w:rsidRPr="00841091" w:rsidRDefault="00FF0008" w:rsidP="00FF0008">
      <w:pPr>
        <w:pStyle w:val="Punkt"/>
        <w:numPr>
          <w:ilvl w:val="1"/>
          <w:numId w:val="8"/>
        </w:numPr>
        <w:tabs>
          <w:tab w:val="left" w:pos="708"/>
        </w:tabs>
        <w:spacing w:after="120" w:line="276" w:lineRule="auto"/>
        <w:rPr>
          <w:rFonts w:cs="Arial"/>
          <w:szCs w:val="22"/>
          <w:lang w:val="pl-PL"/>
        </w:rPr>
      </w:pPr>
      <w:bookmarkStart w:id="45" w:name="_Ref98929562"/>
      <w:r w:rsidRPr="00841091">
        <w:rPr>
          <w:rFonts w:cs="Arial"/>
          <w:szCs w:val="22"/>
          <w:lang w:val="pl-PL"/>
        </w:rPr>
        <w:t xml:space="preserve">Następujące postanowienia pozostaną w mocy po </w:t>
      </w:r>
      <w:r w:rsidR="00D94CF7" w:rsidRPr="00841091">
        <w:rPr>
          <w:rFonts w:cs="Arial"/>
          <w:szCs w:val="22"/>
          <w:lang w:val="pl-PL"/>
        </w:rPr>
        <w:t>wygaśnięciu</w:t>
      </w:r>
      <w:r w:rsidRPr="00841091">
        <w:rPr>
          <w:rFonts w:cs="Arial"/>
          <w:szCs w:val="22"/>
          <w:lang w:val="pl-PL"/>
        </w:rPr>
        <w:t xml:space="preserve"> Umowy </w:t>
      </w:r>
      <w:r w:rsidR="005C493A" w:rsidRPr="00841091">
        <w:rPr>
          <w:rFonts w:cs="Arial"/>
          <w:szCs w:val="22"/>
          <w:lang w:val="pl-PL"/>
        </w:rPr>
        <w:t>na</w:t>
      </w:r>
      <w:r w:rsidRPr="00841091">
        <w:rPr>
          <w:rFonts w:cs="Arial"/>
          <w:szCs w:val="22"/>
          <w:lang w:val="pl-PL"/>
        </w:rPr>
        <w:t xml:space="preserve"> jakiejkolwiek p</w:t>
      </w:r>
      <w:r w:rsidR="005C493A" w:rsidRPr="00841091">
        <w:rPr>
          <w:rFonts w:cs="Arial"/>
          <w:szCs w:val="22"/>
          <w:lang w:val="pl-PL"/>
        </w:rPr>
        <w:t>odstawie</w:t>
      </w:r>
      <w:r w:rsidR="0088398B" w:rsidRPr="00841091">
        <w:rPr>
          <w:rFonts w:cs="Arial"/>
          <w:szCs w:val="22"/>
          <w:lang w:val="pl-PL"/>
        </w:rPr>
        <w:t xml:space="preserve"> oraz w przypadku odstąpienia od Umowy</w:t>
      </w:r>
      <w:r w:rsidRPr="00841091">
        <w:rPr>
          <w:rFonts w:cs="Arial"/>
          <w:szCs w:val="22"/>
          <w:lang w:val="pl-PL"/>
        </w:rPr>
        <w:t>: pkt</w:t>
      </w:r>
      <w:r w:rsidR="00725ED0" w:rsidRPr="00841091">
        <w:rPr>
          <w:rFonts w:cs="Arial"/>
          <w:szCs w:val="22"/>
          <w:lang w:val="pl-PL"/>
        </w:rPr>
        <w:t xml:space="preserve"> </w:t>
      </w:r>
      <w:r w:rsidR="00725ED0" w:rsidRPr="00841091">
        <w:rPr>
          <w:rFonts w:cs="Arial"/>
          <w:szCs w:val="22"/>
          <w:lang w:val="pl-PL"/>
        </w:rPr>
        <w:fldChar w:fldCharType="begin"/>
      </w:r>
      <w:r w:rsidR="00725ED0" w:rsidRPr="00841091">
        <w:rPr>
          <w:rFonts w:cs="Arial"/>
          <w:szCs w:val="22"/>
          <w:lang w:val="pl-PL"/>
        </w:rPr>
        <w:instrText xml:space="preserve"> REF _Ref112170788 \r \h </w:instrText>
      </w:r>
      <w:r w:rsidR="00725ED0" w:rsidRPr="00841091">
        <w:rPr>
          <w:rFonts w:cs="Arial"/>
          <w:szCs w:val="22"/>
          <w:lang w:val="pl-PL"/>
        </w:rPr>
      </w:r>
      <w:r w:rsidR="00725ED0" w:rsidRPr="00841091">
        <w:rPr>
          <w:rFonts w:cs="Arial"/>
          <w:szCs w:val="22"/>
          <w:lang w:val="pl-PL"/>
        </w:rPr>
        <w:fldChar w:fldCharType="separate"/>
      </w:r>
      <w:r w:rsidR="00FA124B" w:rsidRPr="00841091">
        <w:rPr>
          <w:rFonts w:cs="Arial"/>
          <w:szCs w:val="22"/>
          <w:lang w:val="pl-PL"/>
        </w:rPr>
        <w:t>7</w:t>
      </w:r>
      <w:r w:rsidR="00725ED0" w:rsidRPr="00841091">
        <w:rPr>
          <w:rFonts w:cs="Arial"/>
          <w:szCs w:val="22"/>
          <w:lang w:val="pl-PL"/>
        </w:rPr>
        <w:fldChar w:fldCharType="end"/>
      </w:r>
      <w:r w:rsidR="00961DB9" w:rsidRPr="00841091">
        <w:rPr>
          <w:rFonts w:cs="Arial"/>
          <w:szCs w:val="22"/>
          <w:lang w:val="pl-PL"/>
        </w:rPr>
        <w:t>.</w:t>
      </w:r>
      <w:r w:rsidR="00725ED0" w:rsidRPr="00841091">
        <w:rPr>
          <w:rFonts w:cs="Arial"/>
          <w:szCs w:val="22"/>
          <w:lang w:val="pl-PL"/>
        </w:rPr>
        <w:t xml:space="preserve"> (“Odpowiedzialność i</w:t>
      </w:r>
      <w:r w:rsidR="00F65ABD" w:rsidRPr="00841091">
        <w:rPr>
          <w:rFonts w:cs="Arial"/>
          <w:szCs w:val="22"/>
          <w:lang w:val="pl-PL"/>
        </w:rPr>
        <w:t> </w:t>
      </w:r>
      <w:r w:rsidR="00725ED0" w:rsidRPr="00841091">
        <w:rPr>
          <w:rFonts w:cs="Arial"/>
          <w:szCs w:val="22"/>
          <w:lang w:val="pl-PL"/>
        </w:rPr>
        <w:t xml:space="preserve">roszczenia osób trzecich”), pkt </w:t>
      </w:r>
      <w:r w:rsidR="00725ED0" w:rsidRPr="00841091">
        <w:rPr>
          <w:rFonts w:cs="Arial"/>
          <w:szCs w:val="22"/>
          <w:lang w:val="pl-PL"/>
        </w:rPr>
        <w:fldChar w:fldCharType="begin"/>
      </w:r>
      <w:r w:rsidR="00725ED0" w:rsidRPr="00841091">
        <w:rPr>
          <w:rFonts w:cs="Arial"/>
          <w:szCs w:val="22"/>
          <w:lang w:val="pl-PL"/>
        </w:rPr>
        <w:instrText xml:space="preserve"> REF _Ref112170236 \r \h </w:instrText>
      </w:r>
      <w:r w:rsidR="00725ED0" w:rsidRPr="00841091">
        <w:rPr>
          <w:rFonts w:cs="Arial"/>
          <w:szCs w:val="22"/>
          <w:lang w:val="pl-PL"/>
        </w:rPr>
      </w:r>
      <w:r w:rsidR="00725ED0" w:rsidRPr="00841091">
        <w:rPr>
          <w:rFonts w:cs="Arial"/>
          <w:szCs w:val="22"/>
          <w:lang w:val="pl-PL"/>
        </w:rPr>
        <w:fldChar w:fldCharType="separate"/>
      </w:r>
      <w:r w:rsidR="00FA124B" w:rsidRPr="00841091">
        <w:rPr>
          <w:rFonts w:cs="Arial"/>
          <w:szCs w:val="22"/>
          <w:lang w:val="pl-PL"/>
        </w:rPr>
        <w:t>8</w:t>
      </w:r>
      <w:r w:rsidR="00725ED0" w:rsidRPr="00841091">
        <w:rPr>
          <w:rFonts w:cs="Arial"/>
          <w:szCs w:val="22"/>
          <w:lang w:val="pl-PL"/>
        </w:rPr>
        <w:fldChar w:fldCharType="end"/>
      </w:r>
      <w:r w:rsidR="00961DB9" w:rsidRPr="00841091">
        <w:rPr>
          <w:rFonts w:cs="Arial"/>
          <w:szCs w:val="22"/>
          <w:lang w:val="pl-PL"/>
        </w:rPr>
        <w:t>.</w:t>
      </w:r>
      <w:r w:rsidR="00725ED0" w:rsidRPr="00841091">
        <w:rPr>
          <w:rFonts w:cs="Arial"/>
          <w:szCs w:val="22"/>
          <w:lang w:val="pl-PL"/>
        </w:rPr>
        <w:t xml:space="preserve"> (“</w:t>
      </w:r>
      <w:r w:rsidR="00194DD1" w:rsidRPr="00841091">
        <w:rPr>
          <w:rFonts w:cs="Arial"/>
          <w:szCs w:val="22"/>
          <w:lang w:val="pl-PL"/>
        </w:rPr>
        <w:t>Tajemnica przedsiębiorstwa</w:t>
      </w:r>
      <w:r w:rsidR="00725ED0" w:rsidRPr="00841091">
        <w:rPr>
          <w:rFonts w:cs="Arial"/>
          <w:szCs w:val="22"/>
          <w:lang w:val="pl-PL"/>
        </w:rPr>
        <w:t>”</w:t>
      </w:r>
      <w:r w:rsidRPr="00841091">
        <w:rPr>
          <w:rFonts w:cs="Arial"/>
          <w:szCs w:val="22"/>
          <w:lang w:val="pl-PL"/>
        </w:rPr>
        <w:t>) i</w:t>
      </w:r>
      <w:r w:rsidR="00442EFD" w:rsidRPr="00841091">
        <w:rPr>
          <w:rFonts w:cs="Arial"/>
          <w:szCs w:val="22"/>
          <w:lang w:val="pl-PL"/>
        </w:rPr>
        <w:t> </w:t>
      </w:r>
      <w:r w:rsidRPr="00841091">
        <w:rPr>
          <w:rFonts w:cs="Arial"/>
          <w:szCs w:val="22"/>
          <w:lang w:val="pl-PL"/>
        </w:rPr>
        <w:t>pkt</w:t>
      </w:r>
      <w:r w:rsidR="00D13018" w:rsidRPr="00841091">
        <w:rPr>
          <w:rFonts w:cs="Arial"/>
          <w:szCs w:val="22"/>
          <w:lang w:val="pl-PL"/>
        </w:rPr>
        <w:t xml:space="preserve"> </w:t>
      </w:r>
      <w:r w:rsidR="00D13018" w:rsidRPr="00841091">
        <w:rPr>
          <w:rFonts w:cs="Arial"/>
          <w:szCs w:val="22"/>
          <w:lang w:val="pl-PL"/>
        </w:rPr>
        <w:fldChar w:fldCharType="begin"/>
      </w:r>
      <w:r w:rsidR="00D13018" w:rsidRPr="00841091">
        <w:rPr>
          <w:rFonts w:cs="Arial"/>
          <w:szCs w:val="22"/>
          <w:lang w:val="pl-PL"/>
        </w:rPr>
        <w:instrText xml:space="preserve"> REF _Ref115366044 \r \h </w:instrText>
      </w:r>
      <w:r w:rsidR="00D13018" w:rsidRPr="00841091">
        <w:rPr>
          <w:rFonts w:cs="Arial"/>
          <w:szCs w:val="22"/>
          <w:lang w:val="pl-PL"/>
        </w:rPr>
      </w:r>
      <w:r w:rsidR="00D13018" w:rsidRPr="00841091">
        <w:rPr>
          <w:rFonts w:cs="Arial"/>
          <w:szCs w:val="22"/>
          <w:lang w:val="pl-PL"/>
        </w:rPr>
        <w:fldChar w:fldCharType="separate"/>
      </w:r>
      <w:r w:rsidR="00D13018" w:rsidRPr="00841091">
        <w:rPr>
          <w:rFonts w:cs="Arial"/>
          <w:szCs w:val="22"/>
          <w:lang w:val="pl-PL"/>
        </w:rPr>
        <w:t>12</w:t>
      </w:r>
      <w:r w:rsidR="00D13018" w:rsidRPr="00841091">
        <w:rPr>
          <w:rFonts w:cs="Arial"/>
          <w:szCs w:val="22"/>
          <w:lang w:val="pl-PL"/>
        </w:rPr>
        <w:fldChar w:fldCharType="end"/>
      </w:r>
      <w:r w:rsidR="00961DB9" w:rsidRPr="00841091">
        <w:rPr>
          <w:rFonts w:cs="Arial"/>
          <w:szCs w:val="22"/>
          <w:lang w:val="pl-PL"/>
        </w:rPr>
        <w:t>.</w:t>
      </w:r>
      <w:r w:rsidRPr="00841091">
        <w:rPr>
          <w:rFonts w:cs="Arial"/>
          <w:szCs w:val="22"/>
          <w:lang w:val="pl-PL"/>
        </w:rPr>
        <w:t xml:space="preserve"> (</w:t>
      </w:r>
      <w:r w:rsidR="00442EFD" w:rsidRPr="00841091">
        <w:rPr>
          <w:rFonts w:cs="Arial"/>
          <w:szCs w:val="22"/>
          <w:lang w:val="pl-PL"/>
        </w:rPr>
        <w:t>“</w:t>
      </w:r>
      <w:r w:rsidRPr="00841091">
        <w:rPr>
          <w:rFonts w:cs="Arial"/>
          <w:szCs w:val="22"/>
          <w:lang w:val="pl-PL"/>
        </w:rPr>
        <w:t>Postanowienia końcowe</w:t>
      </w:r>
      <w:r w:rsidR="00442EFD" w:rsidRPr="00841091">
        <w:rPr>
          <w:rFonts w:cs="Arial"/>
          <w:szCs w:val="22"/>
          <w:lang w:val="pl-PL"/>
        </w:rPr>
        <w:t>”</w:t>
      </w:r>
      <w:r w:rsidRPr="00841091">
        <w:rPr>
          <w:rFonts w:cs="Arial"/>
          <w:szCs w:val="22"/>
          <w:lang w:val="pl-PL"/>
        </w:rPr>
        <w:t>).</w:t>
      </w:r>
      <w:bookmarkEnd w:id="45"/>
    </w:p>
    <w:p w14:paraId="031A7E07" w14:textId="77777777" w:rsidR="009E5B94" w:rsidRPr="00841091" w:rsidRDefault="009E5B94" w:rsidP="009E5B94">
      <w:pPr>
        <w:spacing w:after="120" w:line="276" w:lineRule="auto"/>
        <w:rPr>
          <w:rFonts w:ascii="Arial" w:hAnsi="Arial" w:cs="Arial"/>
          <w:bCs/>
        </w:rPr>
      </w:pPr>
    </w:p>
    <w:p w14:paraId="2FC7D5FC" w14:textId="73FC482B" w:rsidR="00D13018" w:rsidRPr="00841091" w:rsidRDefault="00D13018" w:rsidP="009C3FC8">
      <w:pPr>
        <w:pStyle w:val="ListParagraph"/>
        <w:numPr>
          <w:ilvl w:val="0"/>
          <w:numId w:val="8"/>
        </w:numPr>
        <w:spacing w:after="120" w:line="276" w:lineRule="auto"/>
        <w:contextualSpacing w:val="0"/>
        <w:rPr>
          <w:rFonts w:ascii="Arial" w:hAnsi="Arial" w:cs="Arial"/>
          <w:b/>
        </w:rPr>
      </w:pPr>
      <w:bookmarkStart w:id="46" w:name="_Ref112170571"/>
      <w:r w:rsidRPr="00841091">
        <w:rPr>
          <w:rFonts w:ascii="Arial" w:hAnsi="Arial" w:cs="Arial"/>
          <w:b/>
        </w:rPr>
        <w:t>Siła wyższa</w:t>
      </w:r>
    </w:p>
    <w:p w14:paraId="0782CF0E" w14:textId="074D92C5" w:rsidR="00D13018" w:rsidRPr="00841091" w:rsidRDefault="00D13018" w:rsidP="00D13018">
      <w:pPr>
        <w:pStyle w:val="ListParagraph"/>
        <w:numPr>
          <w:ilvl w:val="1"/>
          <w:numId w:val="8"/>
        </w:numPr>
        <w:spacing w:after="120" w:line="276" w:lineRule="auto"/>
        <w:contextualSpacing w:val="0"/>
        <w:jc w:val="both"/>
        <w:rPr>
          <w:rFonts w:ascii="Arial" w:hAnsi="Arial" w:cs="Arial"/>
          <w:bCs/>
        </w:rPr>
      </w:pPr>
      <w:bookmarkStart w:id="47" w:name="_Ref115366019"/>
      <w:r w:rsidRPr="00841091">
        <w:rPr>
          <w:rFonts w:ascii="Arial" w:hAnsi="Arial" w:cs="Arial"/>
        </w:rPr>
        <w:t>Żadna ze Stron nie będzie odpowiedzialna za niewykonanie lub nienależyte wykonanie jej zobowiązań wynikających z niniejszej Umowy w zakresie, w jakim realizacja tych zobowiązań jest niemożliwa lub opóźniona z powodu zaistnienia okoliczności siły wyższej.</w:t>
      </w:r>
      <w:bookmarkEnd w:id="47"/>
    </w:p>
    <w:p w14:paraId="404DF0F3" w14:textId="331FDBDD" w:rsidR="00D13018" w:rsidRPr="00841091" w:rsidRDefault="00D13018" w:rsidP="00D13018">
      <w:pPr>
        <w:pStyle w:val="Punkt"/>
        <w:numPr>
          <w:ilvl w:val="1"/>
          <w:numId w:val="8"/>
        </w:numPr>
        <w:spacing w:line="276" w:lineRule="auto"/>
        <w:rPr>
          <w:rFonts w:cs="Arial"/>
          <w:szCs w:val="22"/>
          <w:lang w:val="pl-PL"/>
        </w:rPr>
      </w:pPr>
      <w:r w:rsidRPr="00841091">
        <w:rPr>
          <w:rFonts w:cs="Arial"/>
          <w:szCs w:val="22"/>
          <w:lang w:val="pl-PL"/>
        </w:rPr>
        <w:lastRenderedPageBreak/>
        <w:t xml:space="preserve">Okoliczności, o których mowa w pkt </w:t>
      </w:r>
      <w:r w:rsidRPr="00841091">
        <w:rPr>
          <w:rFonts w:cs="Arial"/>
          <w:szCs w:val="22"/>
          <w:lang w:val="pl-PL"/>
        </w:rPr>
        <w:fldChar w:fldCharType="begin"/>
      </w:r>
      <w:r w:rsidRPr="00841091">
        <w:rPr>
          <w:rFonts w:cs="Arial"/>
          <w:szCs w:val="22"/>
          <w:lang w:val="pl-PL"/>
        </w:rPr>
        <w:instrText xml:space="preserve"> REF _Ref115366019 \r \h </w:instrText>
      </w:r>
      <w:r w:rsidRPr="00841091">
        <w:rPr>
          <w:rFonts w:cs="Arial"/>
          <w:szCs w:val="22"/>
          <w:lang w:val="pl-PL"/>
        </w:rPr>
      </w:r>
      <w:r w:rsidRPr="00841091">
        <w:rPr>
          <w:rFonts w:cs="Arial"/>
          <w:szCs w:val="22"/>
          <w:lang w:val="pl-PL"/>
        </w:rPr>
        <w:fldChar w:fldCharType="separate"/>
      </w:r>
      <w:r w:rsidRPr="00841091">
        <w:rPr>
          <w:rFonts w:cs="Arial"/>
          <w:szCs w:val="22"/>
          <w:lang w:val="pl-PL"/>
        </w:rPr>
        <w:t>11.1</w:t>
      </w:r>
      <w:r w:rsidRPr="00841091">
        <w:rPr>
          <w:rFonts w:cs="Arial"/>
          <w:szCs w:val="22"/>
          <w:lang w:val="pl-PL"/>
        </w:rPr>
        <w:fldChar w:fldCharType="end"/>
      </w:r>
      <w:r w:rsidR="008456A4" w:rsidRPr="00841091">
        <w:rPr>
          <w:rFonts w:cs="Arial"/>
          <w:szCs w:val="22"/>
          <w:lang w:val="pl-PL"/>
        </w:rPr>
        <w:t>.</w:t>
      </w:r>
      <w:r w:rsidRPr="00841091">
        <w:rPr>
          <w:rFonts w:cs="Arial"/>
          <w:szCs w:val="22"/>
          <w:lang w:val="pl-PL"/>
        </w:rPr>
        <w:t xml:space="preserve"> powyżej, mogą wynikać w szczególności z następujących okoliczności: strajk, zamieszki, embargo, pożar, powódź lub inne katastrofy naturalne, epidemie lub stany zagrożenia epidemicznego, akty terroryzmu, akty władzy państwowej lub inne, będące poza kontrolą danej Strony nadzwyczajne, zewnętrzne zdarzenia, pod warunkiem, że niemożliwe było przewidzenie i zapobieżenie zdarzeniu i jego skutkom, które wpłynęły na zdolność Strony do wykonania Umowy, oraz że niemożliwe było uniknięcie samego wydarzenia lub jego skutków. Siła wyższa nie obejmuje działań, za które Strona starająca się o zwolnienie z odpowiedzialności przyjęła ryzyko na mocy postanowień Umowy.</w:t>
      </w:r>
    </w:p>
    <w:p w14:paraId="09218235" w14:textId="4AF7D3E2" w:rsidR="00D13018" w:rsidRPr="00841091" w:rsidRDefault="00D13018" w:rsidP="00D13018">
      <w:pPr>
        <w:pStyle w:val="Punkt"/>
        <w:numPr>
          <w:ilvl w:val="1"/>
          <w:numId w:val="8"/>
        </w:numPr>
        <w:spacing w:line="276" w:lineRule="auto"/>
        <w:rPr>
          <w:rFonts w:cs="Arial"/>
          <w:szCs w:val="22"/>
          <w:lang w:val="pl-PL"/>
        </w:rPr>
      </w:pPr>
      <w:r w:rsidRPr="00841091">
        <w:rPr>
          <w:rFonts w:cs="Arial"/>
          <w:szCs w:val="22"/>
          <w:lang w:val="pl-PL"/>
        </w:rPr>
        <w:t>W celu wyłączenia swojej odpowiedzialności za niewykonanie lub nienależyte wykonanie Umowy, Strona powołująca się na działanie okoliczności siły wyższej, nie później niż w terminie 5 Dni Roboczych, jest zobowiązana zawiadomić drugą Stronę o wystąpieniu takich okoliczności i ich przyczynie oraz przekazać związane z tym informacje, w tym udokumentować i uzasadnić związek pomiędzy działaniem okoliczności siły wyższej a niewykonaniem lub nienależytym wykonaniem zobowiązań. Powyższy termin biegnie od daty zaistnienia okoliczności siły wyższej, a w </w:t>
      </w:r>
      <w:proofErr w:type="gramStart"/>
      <w:r w:rsidRPr="00841091">
        <w:rPr>
          <w:rFonts w:cs="Arial"/>
          <w:szCs w:val="22"/>
          <w:lang w:val="pl-PL"/>
        </w:rPr>
        <w:t>przypadku</w:t>
      </w:r>
      <w:proofErr w:type="gramEnd"/>
      <w:r w:rsidRPr="00841091">
        <w:rPr>
          <w:rFonts w:cs="Arial"/>
          <w:szCs w:val="22"/>
          <w:lang w:val="pl-PL"/>
        </w:rPr>
        <w:t xml:space="preserve"> gdy okoliczności te uniemożliwiają dokonanie zawiadomienia, od daty, w której zawiadomienie stało się możliwe – wówczas jednak Strona powołująca się na działanie okoliczności siły wyższej musi wykazać, iż wcześniejsze zawiadomienie nie było możliwe.</w:t>
      </w:r>
    </w:p>
    <w:p w14:paraId="658CDC41" w14:textId="77777777" w:rsidR="00D13018" w:rsidRPr="00841091" w:rsidRDefault="00D13018" w:rsidP="00D13018">
      <w:pPr>
        <w:pStyle w:val="Punkt"/>
        <w:numPr>
          <w:ilvl w:val="1"/>
          <w:numId w:val="8"/>
        </w:numPr>
        <w:spacing w:line="276" w:lineRule="auto"/>
        <w:rPr>
          <w:rFonts w:cs="Arial"/>
          <w:szCs w:val="22"/>
          <w:lang w:val="pl-PL"/>
        </w:rPr>
      </w:pPr>
      <w:r w:rsidRPr="00841091">
        <w:rPr>
          <w:rFonts w:cs="Arial"/>
          <w:szCs w:val="22"/>
          <w:lang w:val="pl-PL"/>
        </w:rPr>
        <w:t>Po zawiadomieniu o zaistnieniu okoliczności siły wyższej, o ile Strony nie uzgodnią inaczej, Strony zobowiązane są do realizacji swoich zobowiązań wynikających z Umowy w takim stopniu, w jakim jest to możliwe i nie podlega wpływowi działania okoliczności siły wyższej, a po ustaniu działania okoliczności siły wyższej, Strony są zobowiązane do niezwłocznego podjęcia przerwanych prac.</w:t>
      </w:r>
    </w:p>
    <w:p w14:paraId="67EAA1DF" w14:textId="77777777" w:rsidR="00D13018" w:rsidRPr="00841091" w:rsidRDefault="00D13018" w:rsidP="00D13018">
      <w:pPr>
        <w:pStyle w:val="Punkt"/>
        <w:numPr>
          <w:ilvl w:val="1"/>
          <w:numId w:val="8"/>
        </w:numPr>
        <w:spacing w:line="276" w:lineRule="auto"/>
        <w:rPr>
          <w:rFonts w:cs="Arial"/>
          <w:szCs w:val="22"/>
          <w:lang w:val="pl-PL"/>
        </w:rPr>
      </w:pPr>
      <w:r w:rsidRPr="00841091">
        <w:rPr>
          <w:rFonts w:cs="Arial"/>
          <w:szCs w:val="22"/>
          <w:lang w:val="pl-PL"/>
        </w:rPr>
        <w:t>W takim zakresie, w jakim niemożność wykonywania zobowiązań z Umowy wynika z okoliczności siły wyższej oddziałującej na jedną ze Stron, druga Strona również nie będzie odpowiedzialna za wykonanie swoich zobowiązań.</w:t>
      </w:r>
    </w:p>
    <w:p w14:paraId="32BFBC75" w14:textId="0462A8CC" w:rsidR="00D13018" w:rsidRPr="00841091" w:rsidRDefault="00D13018" w:rsidP="00D13018">
      <w:pPr>
        <w:spacing w:after="120" w:line="276" w:lineRule="auto"/>
        <w:rPr>
          <w:rFonts w:ascii="Arial" w:hAnsi="Arial" w:cs="Arial"/>
          <w:bCs/>
        </w:rPr>
      </w:pPr>
    </w:p>
    <w:p w14:paraId="1512398F" w14:textId="7D25D776" w:rsidR="00677A90" w:rsidRPr="00841091" w:rsidRDefault="00677A90" w:rsidP="009C3FC8">
      <w:pPr>
        <w:pStyle w:val="ListParagraph"/>
        <w:numPr>
          <w:ilvl w:val="0"/>
          <w:numId w:val="8"/>
        </w:numPr>
        <w:spacing w:after="120" w:line="276" w:lineRule="auto"/>
        <w:contextualSpacing w:val="0"/>
        <w:rPr>
          <w:rFonts w:ascii="Arial" w:hAnsi="Arial" w:cs="Arial"/>
          <w:b/>
        </w:rPr>
      </w:pPr>
      <w:bookmarkStart w:id="48" w:name="_Ref115366044"/>
      <w:r w:rsidRPr="00841091">
        <w:rPr>
          <w:rFonts w:ascii="Arial" w:hAnsi="Arial" w:cs="Arial"/>
          <w:b/>
          <w:bCs/>
        </w:rPr>
        <w:t>Postanowienia końcowe</w:t>
      </w:r>
      <w:bookmarkEnd w:id="46"/>
      <w:bookmarkEnd w:id="48"/>
    </w:p>
    <w:p w14:paraId="7D26B1E9" w14:textId="3FAA2FD4" w:rsidR="001B7D45" w:rsidRPr="00841091" w:rsidRDefault="001B7D45" w:rsidP="009C3FC8">
      <w:pPr>
        <w:pStyle w:val="ListParagraph"/>
        <w:numPr>
          <w:ilvl w:val="1"/>
          <w:numId w:val="1"/>
        </w:numPr>
        <w:spacing w:after="120" w:line="276" w:lineRule="auto"/>
        <w:contextualSpacing w:val="0"/>
        <w:jc w:val="both"/>
        <w:rPr>
          <w:rFonts w:ascii="Arial" w:eastAsia="Times New Roman" w:hAnsi="Arial" w:cs="Arial"/>
          <w:lang w:eastAsia="x-none"/>
        </w:rPr>
      </w:pPr>
      <w:bookmarkStart w:id="49" w:name="_Ref115362162"/>
      <w:r w:rsidRPr="00841091">
        <w:rPr>
          <w:rFonts w:ascii="Arial" w:hAnsi="Arial" w:cs="Arial"/>
        </w:rPr>
        <w:t>O ile w Umowie wyraźnie nie zastrzeżono inaczej, do składania wszelkich wiążących oświadczeń woli i wiedzy w imieniu Stron</w:t>
      </w:r>
      <w:r w:rsidR="00BC5F64" w:rsidRPr="00841091">
        <w:rPr>
          <w:rFonts w:ascii="Arial" w:hAnsi="Arial" w:cs="Arial"/>
        </w:rPr>
        <w:t xml:space="preserve"> (pełnomocnictwo)</w:t>
      </w:r>
      <w:r w:rsidRPr="00841091">
        <w:rPr>
          <w:rFonts w:ascii="Arial" w:hAnsi="Arial" w:cs="Arial"/>
        </w:rPr>
        <w:t xml:space="preserve"> uprawnione są następujące osoby:</w:t>
      </w:r>
      <w:bookmarkEnd w:id="49"/>
    </w:p>
    <w:p w14:paraId="50843D17" w14:textId="30213B32" w:rsidR="001B7D45" w:rsidRPr="00841091" w:rsidRDefault="001B7D45" w:rsidP="009C3FC8">
      <w:pPr>
        <w:pStyle w:val="Punkt"/>
        <w:numPr>
          <w:ilvl w:val="2"/>
          <w:numId w:val="8"/>
        </w:numPr>
        <w:spacing w:after="120" w:line="276" w:lineRule="auto"/>
        <w:rPr>
          <w:rFonts w:cs="Arial"/>
          <w:lang w:val="pl-PL"/>
        </w:rPr>
      </w:pPr>
      <w:bookmarkStart w:id="50" w:name="_Ref115087364"/>
      <w:r w:rsidRPr="00841091">
        <w:rPr>
          <w:rFonts w:cs="Arial"/>
          <w:lang w:val="pl-PL"/>
        </w:rPr>
        <w:t>w imieniu Wydawcy: [imię i nazwisko], [adres e-mail], [numer telefonu];</w:t>
      </w:r>
      <w:bookmarkEnd w:id="50"/>
    </w:p>
    <w:p w14:paraId="7C288886" w14:textId="015EFDBB" w:rsidR="001B7D45" w:rsidRPr="00841091" w:rsidRDefault="001B7D45" w:rsidP="009C3FC8">
      <w:pPr>
        <w:pStyle w:val="Punkt"/>
        <w:numPr>
          <w:ilvl w:val="2"/>
          <w:numId w:val="8"/>
        </w:numPr>
        <w:spacing w:after="120" w:line="276" w:lineRule="auto"/>
        <w:rPr>
          <w:rFonts w:cs="Arial"/>
          <w:lang w:val="pl-PL"/>
        </w:rPr>
      </w:pPr>
      <w:bookmarkStart w:id="51" w:name="_Ref115697614"/>
      <w:r w:rsidRPr="00841091">
        <w:rPr>
          <w:rFonts w:cs="Arial"/>
          <w:lang w:val="pl-PL"/>
        </w:rPr>
        <w:t>w imieniu Studia: [imię i nazwisko], [adres e-mail], [numer telefonu].</w:t>
      </w:r>
      <w:bookmarkEnd w:id="51"/>
    </w:p>
    <w:p w14:paraId="3A0A6F78" w14:textId="5958EEA9" w:rsidR="001B7D45" w:rsidRPr="00841091" w:rsidRDefault="001B7D45" w:rsidP="009C3FC8">
      <w:pPr>
        <w:pStyle w:val="Punkt"/>
        <w:numPr>
          <w:ilvl w:val="1"/>
          <w:numId w:val="8"/>
        </w:numPr>
        <w:spacing w:after="120" w:line="276" w:lineRule="auto"/>
        <w:rPr>
          <w:rFonts w:cs="Arial"/>
          <w:lang w:val="pl-PL"/>
        </w:rPr>
      </w:pPr>
      <w:r w:rsidRPr="00841091">
        <w:rPr>
          <w:rFonts w:cs="Arial"/>
          <w:lang w:val="pl-PL"/>
        </w:rPr>
        <w:t>Każda ze Stron zobowiązana jest niezwłocznie zawiadomić drugą Stronę o zmianie danych wskazanych w punkcie poprzedzającym</w:t>
      </w:r>
      <w:r w:rsidR="00325FBA" w:rsidRPr="00841091">
        <w:rPr>
          <w:rFonts w:cs="Arial"/>
          <w:lang w:val="pl-PL"/>
        </w:rPr>
        <w:t xml:space="preserve"> lub w komparycji Umowy</w:t>
      </w:r>
      <w:r w:rsidRPr="00841091">
        <w:rPr>
          <w:rFonts w:cs="Arial"/>
          <w:lang w:val="pl-PL"/>
        </w:rPr>
        <w:t>. Do czasu otrzymania przez drugą Stronę zawiadomienia o takiej zmianie, korespondencja kierowana na dotychczasowy adres</w:t>
      </w:r>
      <w:r w:rsidR="00C15B70" w:rsidRPr="00841091">
        <w:rPr>
          <w:rFonts w:cs="Arial"/>
          <w:lang w:val="pl-PL"/>
        </w:rPr>
        <w:t xml:space="preserve"> e-mail</w:t>
      </w:r>
      <w:r w:rsidRPr="00841091">
        <w:rPr>
          <w:rFonts w:cs="Arial"/>
          <w:lang w:val="pl-PL"/>
        </w:rPr>
        <w:t xml:space="preserve"> uznawana będzie za skutecznie doręczoną i</w:t>
      </w:r>
      <w:r w:rsidR="0005547C" w:rsidRPr="00841091">
        <w:rPr>
          <w:rFonts w:cs="Arial"/>
          <w:lang w:val="pl-PL"/>
        </w:rPr>
        <w:t> </w:t>
      </w:r>
      <w:r w:rsidRPr="00841091">
        <w:rPr>
          <w:rFonts w:cs="Arial"/>
          <w:lang w:val="pl-PL"/>
        </w:rPr>
        <w:t>będzie wywoływać skutki przewidziane w Umowie.</w:t>
      </w:r>
    </w:p>
    <w:p w14:paraId="39F7ADE4" w14:textId="5FD77AB4" w:rsidR="009C3FC8" w:rsidRPr="00841091" w:rsidRDefault="009C3FC8" w:rsidP="009C3FC8">
      <w:pPr>
        <w:pStyle w:val="ListParagraph"/>
        <w:numPr>
          <w:ilvl w:val="1"/>
          <w:numId w:val="8"/>
        </w:numPr>
        <w:spacing w:after="120" w:line="276" w:lineRule="auto"/>
        <w:contextualSpacing w:val="0"/>
        <w:jc w:val="both"/>
        <w:rPr>
          <w:rFonts w:ascii="Arial" w:eastAsia="Times New Roman" w:hAnsi="Arial" w:cs="Arial"/>
          <w:lang w:eastAsia="x-none"/>
        </w:rPr>
      </w:pPr>
      <w:r w:rsidRPr="00841091">
        <w:rPr>
          <w:rFonts w:ascii="Arial" w:eastAsia="Times New Roman" w:hAnsi="Arial" w:cs="Arial"/>
          <w:lang w:eastAsia="x-none"/>
        </w:rPr>
        <w:t>Umowa stanowi całość porozumienia między Stronami i zastępuje wszelkie poprzednie umowy, ustne lub pisemne, mające ten sam cel.</w:t>
      </w:r>
    </w:p>
    <w:p w14:paraId="00F6598B" w14:textId="6842748A" w:rsidR="009C3FC8" w:rsidRPr="00841091" w:rsidRDefault="009C3FC8" w:rsidP="009C3FC8">
      <w:pPr>
        <w:pStyle w:val="ListParagraph"/>
        <w:numPr>
          <w:ilvl w:val="1"/>
          <w:numId w:val="8"/>
        </w:numPr>
        <w:spacing w:after="120" w:line="276" w:lineRule="auto"/>
        <w:contextualSpacing w:val="0"/>
        <w:jc w:val="both"/>
        <w:rPr>
          <w:rFonts w:ascii="Arial" w:eastAsia="Times New Roman" w:hAnsi="Arial" w:cs="Arial"/>
          <w:szCs w:val="24"/>
          <w:lang w:eastAsia="pl-PL"/>
        </w:rPr>
      </w:pPr>
      <w:r w:rsidRPr="00841091">
        <w:rPr>
          <w:rFonts w:ascii="Arial" w:eastAsia="Times New Roman" w:hAnsi="Arial" w:cs="Arial"/>
          <w:szCs w:val="24"/>
          <w:lang w:eastAsia="pl-PL"/>
        </w:rPr>
        <w:lastRenderedPageBreak/>
        <w:t>Strony zgodnie postanawiają, że jeżeli którekolwiek z postanowień Umowy został</w:t>
      </w:r>
      <w:r w:rsidR="00D0595A" w:rsidRPr="00841091">
        <w:rPr>
          <w:rFonts w:ascii="Arial" w:eastAsia="Times New Roman" w:hAnsi="Arial" w:cs="Arial"/>
          <w:szCs w:val="24"/>
          <w:lang w:eastAsia="pl-PL"/>
        </w:rPr>
        <w:t>o</w:t>
      </w:r>
      <w:r w:rsidRPr="00841091">
        <w:rPr>
          <w:rFonts w:ascii="Arial" w:eastAsia="Times New Roman" w:hAnsi="Arial" w:cs="Arial"/>
          <w:szCs w:val="24"/>
          <w:lang w:eastAsia="pl-PL"/>
        </w:rPr>
        <w:t>by prawomocnie uznane w całości albo w części przez sąd lub inny właściwy organ za nieważne lub</w:t>
      </w:r>
      <w:r w:rsidR="0005547C" w:rsidRPr="00841091">
        <w:rPr>
          <w:rFonts w:ascii="Arial" w:eastAsia="Times New Roman" w:hAnsi="Arial" w:cs="Arial"/>
          <w:szCs w:val="24"/>
          <w:lang w:eastAsia="pl-PL"/>
        </w:rPr>
        <w:t xml:space="preserve"> bezskuteczne lub</w:t>
      </w:r>
      <w:r w:rsidRPr="00841091">
        <w:rPr>
          <w:rFonts w:ascii="Arial" w:eastAsia="Times New Roman" w:hAnsi="Arial" w:cs="Arial"/>
          <w:szCs w:val="24"/>
          <w:lang w:eastAsia="pl-PL"/>
        </w:rPr>
        <w:t xml:space="preserve"> jeżeli </w:t>
      </w:r>
      <w:r w:rsidR="00F82922" w:rsidRPr="00841091">
        <w:rPr>
          <w:rFonts w:ascii="Arial" w:eastAsia="Times New Roman" w:hAnsi="Arial" w:cs="Arial"/>
          <w:szCs w:val="24"/>
          <w:lang w:eastAsia="pl-PL"/>
        </w:rPr>
        <w:t xml:space="preserve">taka </w:t>
      </w:r>
      <w:r w:rsidRPr="00841091">
        <w:rPr>
          <w:rFonts w:ascii="Arial" w:eastAsia="Times New Roman" w:hAnsi="Arial" w:cs="Arial"/>
          <w:szCs w:val="24"/>
          <w:lang w:eastAsia="pl-PL"/>
        </w:rPr>
        <w:t xml:space="preserve">nieważność </w:t>
      </w:r>
      <w:r w:rsidR="0005547C" w:rsidRPr="00841091">
        <w:rPr>
          <w:rFonts w:ascii="Arial" w:eastAsia="Times New Roman" w:hAnsi="Arial" w:cs="Arial"/>
          <w:szCs w:val="24"/>
          <w:lang w:eastAsia="pl-PL"/>
        </w:rPr>
        <w:t xml:space="preserve">lub bezskuteczność </w:t>
      </w:r>
      <w:r w:rsidRPr="00841091">
        <w:rPr>
          <w:rFonts w:ascii="Arial" w:eastAsia="Times New Roman" w:hAnsi="Arial" w:cs="Arial"/>
          <w:szCs w:val="24"/>
          <w:lang w:eastAsia="pl-PL"/>
        </w:rPr>
        <w:t>wynikałaby z obowiązujących przepisów prawa albo jeżeli którekolwiek z postanowień Umowy okazałoby się niemożliwe do wykonania w całości albo w części, pozostałe postanowienia Umowy pozostają w mocy. W odniesieniu do postanowień Umowy w</w:t>
      </w:r>
      <w:r w:rsidR="00D13018" w:rsidRPr="00841091">
        <w:rPr>
          <w:rFonts w:ascii="Arial" w:eastAsia="Times New Roman" w:hAnsi="Arial" w:cs="Arial"/>
          <w:szCs w:val="24"/>
          <w:lang w:eastAsia="pl-PL"/>
        </w:rPr>
        <w:t> </w:t>
      </w:r>
      <w:r w:rsidRPr="00841091">
        <w:rPr>
          <w:rFonts w:ascii="Arial" w:eastAsia="Times New Roman" w:hAnsi="Arial" w:cs="Arial"/>
          <w:szCs w:val="24"/>
          <w:lang w:eastAsia="pl-PL"/>
        </w:rPr>
        <w:t>całości albo częściowo nieważnych</w:t>
      </w:r>
      <w:r w:rsidR="00F82922" w:rsidRPr="00841091">
        <w:rPr>
          <w:rFonts w:ascii="Arial" w:eastAsia="Times New Roman" w:hAnsi="Arial" w:cs="Arial"/>
          <w:szCs w:val="24"/>
          <w:lang w:eastAsia="pl-PL"/>
        </w:rPr>
        <w:t xml:space="preserve"> lub bezskutecznych</w:t>
      </w:r>
      <w:r w:rsidRPr="00841091">
        <w:rPr>
          <w:rFonts w:ascii="Arial" w:eastAsia="Times New Roman" w:hAnsi="Arial" w:cs="Arial"/>
          <w:szCs w:val="24"/>
          <w:lang w:eastAsia="pl-PL"/>
        </w:rPr>
        <w:t xml:space="preserve"> lub w całości albo częściowo niemożliwych do wykonania, Strony zobowiązują się negocjować w dobrej wierze postanowienia zastępcze, które w</w:t>
      </w:r>
      <w:r w:rsidR="00F65ABD" w:rsidRPr="00841091">
        <w:rPr>
          <w:rFonts w:ascii="Arial" w:eastAsia="Times New Roman" w:hAnsi="Arial" w:cs="Arial"/>
          <w:szCs w:val="24"/>
          <w:lang w:eastAsia="pl-PL"/>
        </w:rPr>
        <w:t> </w:t>
      </w:r>
      <w:r w:rsidRPr="00841091">
        <w:rPr>
          <w:rFonts w:ascii="Arial" w:eastAsia="Times New Roman" w:hAnsi="Arial" w:cs="Arial"/>
          <w:szCs w:val="24"/>
          <w:lang w:eastAsia="pl-PL"/>
        </w:rPr>
        <w:t xml:space="preserve">możliwie największym stopniu będą odzwierciedlały </w:t>
      </w:r>
      <w:r w:rsidR="0005547C" w:rsidRPr="00841091">
        <w:rPr>
          <w:rFonts w:ascii="Arial" w:eastAsia="Times New Roman" w:hAnsi="Arial" w:cs="Arial"/>
          <w:szCs w:val="24"/>
          <w:lang w:eastAsia="pl-PL"/>
        </w:rPr>
        <w:t xml:space="preserve">pierwotną </w:t>
      </w:r>
      <w:r w:rsidRPr="00841091">
        <w:rPr>
          <w:rFonts w:ascii="Arial" w:eastAsia="Times New Roman" w:hAnsi="Arial" w:cs="Arial"/>
          <w:szCs w:val="24"/>
          <w:lang w:eastAsia="pl-PL"/>
        </w:rPr>
        <w:t>wolę Stron i</w:t>
      </w:r>
      <w:r w:rsidR="0005547C" w:rsidRPr="00841091">
        <w:rPr>
          <w:rFonts w:ascii="Arial" w:eastAsia="Times New Roman" w:hAnsi="Arial" w:cs="Arial"/>
          <w:szCs w:val="24"/>
          <w:lang w:eastAsia="pl-PL"/>
        </w:rPr>
        <w:t> gospodarczy</w:t>
      </w:r>
      <w:r w:rsidRPr="00841091">
        <w:rPr>
          <w:rFonts w:ascii="Arial" w:eastAsia="Times New Roman" w:hAnsi="Arial" w:cs="Arial"/>
          <w:szCs w:val="24"/>
          <w:lang w:eastAsia="pl-PL"/>
        </w:rPr>
        <w:t xml:space="preserve"> cel postanowienia nieważnego lub niemożliwego do wykonania, ze szczególnym uwzględnieniem celu zawarcia Umowy.</w:t>
      </w:r>
    </w:p>
    <w:p w14:paraId="7BF196D7" w14:textId="5C8C0EF2" w:rsidR="001B7D45" w:rsidRPr="00841091" w:rsidRDefault="001B7D45" w:rsidP="009C3FC8">
      <w:pPr>
        <w:pStyle w:val="Styl1"/>
        <w:numPr>
          <w:ilvl w:val="1"/>
          <w:numId w:val="8"/>
        </w:numPr>
        <w:spacing w:after="120" w:line="276" w:lineRule="auto"/>
        <w:rPr>
          <w:rFonts w:ascii="Arial" w:hAnsi="Arial" w:cs="Arial"/>
          <w:sz w:val="22"/>
          <w:szCs w:val="24"/>
        </w:rPr>
      </w:pPr>
      <w:r w:rsidRPr="00841091">
        <w:rPr>
          <w:rFonts w:ascii="Arial" w:hAnsi="Arial" w:cs="Arial"/>
          <w:sz w:val="22"/>
          <w:szCs w:val="24"/>
        </w:rPr>
        <w:t xml:space="preserve">Wszelkie zmiany </w:t>
      </w:r>
      <w:r w:rsidR="00D0595A" w:rsidRPr="00841091">
        <w:rPr>
          <w:rFonts w:ascii="Arial" w:hAnsi="Arial" w:cs="Arial"/>
          <w:sz w:val="22"/>
          <w:szCs w:val="24"/>
        </w:rPr>
        <w:t>U</w:t>
      </w:r>
      <w:r w:rsidRPr="00841091">
        <w:rPr>
          <w:rFonts w:ascii="Arial" w:hAnsi="Arial" w:cs="Arial"/>
          <w:sz w:val="22"/>
          <w:szCs w:val="24"/>
        </w:rPr>
        <w:t xml:space="preserve">mowy wymagają </w:t>
      </w:r>
      <w:r w:rsidR="00D0595A" w:rsidRPr="00841091">
        <w:rPr>
          <w:rFonts w:ascii="Arial" w:hAnsi="Arial" w:cs="Arial"/>
          <w:sz w:val="22"/>
          <w:szCs w:val="24"/>
        </w:rPr>
        <w:t xml:space="preserve">zachowania </w:t>
      </w:r>
      <w:r w:rsidRPr="00841091">
        <w:rPr>
          <w:rFonts w:ascii="Arial" w:hAnsi="Arial" w:cs="Arial"/>
          <w:sz w:val="22"/>
          <w:szCs w:val="24"/>
        </w:rPr>
        <w:t>formy pisemnej pod rygorem nieważności, z wyjątkiem:</w:t>
      </w:r>
    </w:p>
    <w:p w14:paraId="6EB39F42" w14:textId="43A3BBFD" w:rsidR="001B7D45" w:rsidRPr="00841091" w:rsidRDefault="00F82922" w:rsidP="009C3FC8">
      <w:pPr>
        <w:pStyle w:val="Punkt"/>
        <w:numPr>
          <w:ilvl w:val="2"/>
          <w:numId w:val="8"/>
        </w:numPr>
        <w:spacing w:after="120" w:line="276" w:lineRule="auto"/>
        <w:rPr>
          <w:rFonts w:cs="Arial"/>
          <w:lang w:val="pl-PL"/>
        </w:rPr>
      </w:pPr>
      <w:r w:rsidRPr="00841091">
        <w:rPr>
          <w:rFonts w:cs="Arial"/>
          <w:lang w:val="pl-PL"/>
        </w:rPr>
        <w:t>Załączników</w:t>
      </w:r>
      <w:r w:rsidR="009C3FC8" w:rsidRPr="00841091">
        <w:rPr>
          <w:rFonts w:cs="Arial"/>
          <w:lang w:val="pl-PL"/>
        </w:rPr>
        <w:t>;</w:t>
      </w:r>
    </w:p>
    <w:p w14:paraId="6E341C4F" w14:textId="587DC85E" w:rsidR="009C3FC8" w:rsidRPr="00841091" w:rsidRDefault="00F82922" w:rsidP="009C3FC8">
      <w:pPr>
        <w:pStyle w:val="Punkt"/>
        <w:numPr>
          <w:ilvl w:val="2"/>
          <w:numId w:val="8"/>
        </w:numPr>
        <w:spacing w:after="120" w:line="276" w:lineRule="auto"/>
        <w:rPr>
          <w:rFonts w:cs="Arial"/>
          <w:lang w:val="pl-PL"/>
        </w:rPr>
      </w:pPr>
      <w:r w:rsidRPr="00841091">
        <w:rPr>
          <w:rFonts w:cs="Arial"/>
          <w:lang w:val="pl-PL"/>
        </w:rPr>
        <w:t xml:space="preserve">pkt </w:t>
      </w:r>
      <w:r w:rsidRPr="00841091">
        <w:rPr>
          <w:rFonts w:cs="Arial"/>
          <w:lang w:val="pl-PL"/>
        </w:rPr>
        <w:fldChar w:fldCharType="begin"/>
      </w:r>
      <w:r w:rsidRPr="00841091">
        <w:rPr>
          <w:rFonts w:cs="Arial"/>
          <w:lang w:val="pl-PL"/>
        </w:rPr>
        <w:instrText xml:space="preserve"> REF _Ref115362162 \r \h </w:instrText>
      </w:r>
      <w:r w:rsidRPr="00841091">
        <w:rPr>
          <w:rFonts w:cs="Arial"/>
          <w:lang w:val="pl-PL"/>
        </w:rPr>
      </w:r>
      <w:r w:rsidRPr="00841091">
        <w:rPr>
          <w:rFonts w:cs="Arial"/>
          <w:lang w:val="pl-PL"/>
        </w:rPr>
        <w:fldChar w:fldCharType="separate"/>
      </w:r>
      <w:r w:rsidR="00D13018" w:rsidRPr="00841091">
        <w:rPr>
          <w:rFonts w:cs="Arial"/>
          <w:lang w:val="pl-PL"/>
        </w:rPr>
        <w:t>12.1</w:t>
      </w:r>
      <w:r w:rsidRPr="00841091">
        <w:rPr>
          <w:rFonts w:cs="Arial"/>
          <w:lang w:val="pl-PL"/>
        </w:rPr>
        <w:fldChar w:fldCharType="end"/>
      </w:r>
      <w:r w:rsidR="00E1224D" w:rsidRPr="00841091">
        <w:rPr>
          <w:rFonts w:cs="Arial"/>
          <w:lang w:val="pl-PL"/>
        </w:rPr>
        <w:t>.1.</w:t>
      </w:r>
      <w:r w:rsidR="009C3FC8" w:rsidRPr="00841091">
        <w:rPr>
          <w:rFonts w:cs="Arial"/>
          <w:lang w:val="pl-PL"/>
        </w:rPr>
        <w:t>;</w:t>
      </w:r>
    </w:p>
    <w:p w14:paraId="50B77EFE" w14:textId="2CB29C29" w:rsidR="00E1224D" w:rsidRPr="00841091" w:rsidRDefault="00E1224D" w:rsidP="009C3FC8">
      <w:pPr>
        <w:pStyle w:val="Punkt"/>
        <w:numPr>
          <w:ilvl w:val="2"/>
          <w:numId w:val="8"/>
        </w:numPr>
        <w:spacing w:after="120" w:line="276" w:lineRule="auto"/>
        <w:rPr>
          <w:rFonts w:cs="Arial"/>
          <w:lang w:val="pl-PL"/>
        </w:rPr>
      </w:pPr>
      <w:r w:rsidRPr="00841091">
        <w:rPr>
          <w:rFonts w:cs="Arial"/>
          <w:lang w:val="pl-PL"/>
        </w:rPr>
        <w:t>pkt 12.1.2.</w:t>
      </w:r>
      <w:r w:rsidR="00FF7322" w:rsidRPr="00841091">
        <w:rPr>
          <w:rFonts w:cs="Arial"/>
          <w:lang w:val="pl-PL"/>
        </w:rPr>
        <w:t>;</w:t>
      </w:r>
    </w:p>
    <w:p w14:paraId="03590EA8" w14:textId="0B252A0E" w:rsidR="009C3FC8" w:rsidRPr="00841091" w:rsidRDefault="009C3FC8" w:rsidP="009C3FC8">
      <w:pPr>
        <w:pStyle w:val="ListParagraph"/>
        <w:spacing w:after="120" w:line="276" w:lineRule="auto"/>
        <w:ind w:left="624"/>
        <w:contextualSpacing w:val="0"/>
        <w:jc w:val="both"/>
        <w:rPr>
          <w:rFonts w:ascii="Arial" w:eastAsia="Times New Roman" w:hAnsi="Arial" w:cs="Arial"/>
          <w:lang w:eastAsia="x-none"/>
        </w:rPr>
      </w:pPr>
      <w:r w:rsidRPr="00841091">
        <w:rPr>
          <w:rFonts w:ascii="Arial" w:eastAsia="Times New Roman" w:hAnsi="Arial" w:cs="Arial"/>
          <w:lang w:eastAsia="x-none"/>
        </w:rPr>
        <w:t>które to zmiany wymagają formy dokumentowej.</w:t>
      </w:r>
    </w:p>
    <w:p w14:paraId="0E6DD2A3" w14:textId="1B6DA752" w:rsidR="00E902A6" w:rsidRPr="00841091" w:rsidRDefault="00977500" w:rsidP="00E902A6">
      <w:pPr>
        <w:pStyle w:val="Punkt"/>
        <w:numPr>
          <w:ilvl w:val="1"/>
          <w:numId w:val="1"/>
        </w:numPr>
        <w:spacing w:line="276" w:lineRule="auto"/>
        <w:rPr>
          <w:rFonts w:cs="Arial"/>
          <w:szCs w:val="22"/>
          <w:lang w:val="pl-PL"/>
        </w:rPr>
      </w:pPr>
      <w:r w:rsidRPr="00841091">
        <w:rPr>
          <w:rFonts w:cs="Arial"/>
          <w:szCs w:val="22"/>
          <w:lang w:val="pl-PL"/>
        </w:rPr>
        <w:t xml:space="preserve">Z zastrzeżeniem </w:t>
      </w:r>
      <w:r w:rsidR="00D0595A" w:rsidRPr="00841091">
        <w:rPr>
          <w:rFonts w:cs="Arial"/>
          <w:szCs w:val="22"/>
          <w:lang w:val="pl-PL"/>
        </w:rPr>
        <w:t xml:space="preserve">zdania </w:t>
      </w:r>
      <w:r w:rsidRPr="00841091">
        <w:rPr>
          <w:rFonts w:cs="Arial"/>
          <w:szCs w:val="22"/>
          <w:lang w:val="pl-PL"/>
        </w:rPr>
        <w:t>następnego</w:t>
      </w:r>
      <w:r w:rsidR="00D0595A" w:rsidRPr="00841091">
        <w:rPr>
          <w:rFonts w:cs="Arial"/>
          <w:szCs w:val="22"/>
          <w:lang w:val="pl-PL"/>
        </w:rPr>
        <w:t>,</w:t>
      </w:r>
      <w:r w:rsidRPr="00841091">
        <w:rPr>
          <w:rFonts w:cs="Arial"/>
          <w:szCs w:val="22"/>
          <w:lang w:val="pl-PL"/>
        </w:rPr>
        <w:t xml:space="preserve"> żadna ze </w:t>
      </w:r>
      <w:r w:rsidR="00E902A6" w:rsidRPr="00841091">
        <w:rPr>
          <w:rFonts w:cs="Arial"/>
          <w:szCs w:val="22"/>
          <w:lang w:val="pl-PL"/>
        </w:rPr>
        <w:t>St</w:t>
      </w:r>
      <w:r w:rsidR="00A74EF1" w:rsidRPr="00841091">
        <w:rPr>
          <w:rFonts w:cs="Arial"/>
          <w:szCs w:val="22"/>
          <w:lang w:val="pl-PL"/>
        </w:rPr>
        <w:t xml:space="preserve">ron </w:t>
      </w:r>
      <w:r w:rsidR="00E902A6" w:rsidRPr="00841091">
        <w:rPr>
          <w:rFonts w:cs="Arial"/>
          <w:szCs w:val="22"/>
          <w:lang w:val="pl-PL"/>
        </w:rPr>
        <w:t>nie jest uprawnion</w:t>
      </w:r>
      <w:r w:rsidRPr="00841091">
        <w:rPr>
          <w:rFonts w:cs="Arial"/>
          <w:szCs w:val="22"/>
          <w:lang w:val="pl-PL"/>
        </w:rPr>
        <w:t>a</w:t>
      </w:r>
      <w:r w:rsidR="00E902A6" w:rsidRPr="00841091">
        <w:rPr>
          <w:rFonts w:cs="Arial"/>
          <w:szCs w:val="22"/>
          <w:lang w:val="pl-PL"/>
        </w:rPr>
        <w:t xml:space="preserve"> do przeniesienia jakichkolwiek praw (wierzytelności) ani obowiązków (długu) wynikających z Umowy na osobę trzecią bez uprzedniej zgody </w:t>
      </w:r>
      <w:r w:rsidRPr="00841091">
        <w:rPr>
          <w:rFonts w:cs="Arial"/>
          <w:szCs w:val="22"/>
          <w:lang w:val="pl-PL"/>
        </w:rPr>
        <w:t>drugiej Strony</w:t>
      </w:r>
      <w:r w:rsidR="00E902A6" w:rsidRPr="00841091">
        <w:rPr>
          <w:rFonts w:cs="Arial"/>
          <w:szCs w:val="22"/>
          <w:lang w:val="pl-PL"/>
        </w:rPr>
        <w:t xml:space="preserve">, wyrażonej </w:t>
      </w:r>
      <w:r w:rsidR="00D0595A" w:rsidRPr="00841091">
        <w:rPr>
          <w:rFonts w:cs="Arial"/>
          <w:szCs w:val="22"/>
          <w:lang w:val="pl-PL"/>
        </w:rPr>
        <w:t>w formie pisemnej</w:t>
      </w:r>
      <w:r w:rsidR="00E902A6" w:rsidRPr="00841091">
        <w:rPr>
          <w:rFonts w:cs="Arial"/>
          <w:szCs w:val="22"/>
          <w:lang w:val="pl-PL"/>
        </w:rPr>
        <w:t xml:space="preserve"> pod rygorem nieważności. Wydawca jest uprawniony do przeniesienia bez zgody Studia praw (wierzytelności) wynikających z Umowy na rzecz [</w:t>
      </w:r>
      <w:r w:rsidR="00F577D5" w:rsidRPr="00841091">
        <w:rPr>
          <w:rFonts w:ascii="Cambria" w:hAnsi="Cambria" w:cs="Arial"/>
          <w:szCs w:val="22"/>
          <w:lang w:val="pl-PL"/>
        </w:rPr>
        <w:t>⦁</w:t>
      </w:r>
      <w:r w:rsidR="00E902A6" w:rsidRPr="00841091">
        <w:rPr>
          <w:rFonts w:cs="Arial"/>
          <w:szCs w:val="22"/>
          <w:lang w:val="pl-PL"/>
        </w:rPr>
        <w:t>].</w:t>
      </w:r>
    </w:p>
    <w:p w14:paraId="48B470D6" w14:textId="33C0F4F6" w:rsidR="00F6074D" w:rsidRPr="00841091" w:rsidRDefault="00E1224D" w:rsidP="009C3FC8">
      <w:pPr>
        <w:pStyle w:val="Punkt"/>
        <w:numPr>
          <w:ilvl w:val="1"/>
          <w:numId w:val="1"/>
        </w:numPr>
        <w:spacing w:after="120" w:line="276" w:lineRule="auto"/>
        <w:rPr>
          <w:rFonts w:cs="Arial"/>
          <w:szCs w:val="22"/>
          <w:lang w:val="pl-PL"/>
        </w:rPr>
      </w:pPr>
      <w:r w:rsidRPr="00841091">
        <w:rPr>
          <w:rFonts w:cs="Arial"/>
          <w:szCs w:val="22"/>
          <w:lang w:val="pl-PL"/>
        </w:rPr>
        <w:t xml:space="preserve">Umowa </w:t>
      </w:r>
      <w:r w:rsidR="00886845" w:rsidRPr="00841091">
        <w:rPr>
          <w:rFonts w:cs="Arial"/>
          <w:szCs w:val="22"/>
          <w:lang w:val="pl-PL"/>
        </w:rPr>
        <w:t>podlega prawu polskiemu i</w:t>
      </w:r>
      <w:r w:rsidR="00F6074D" w:rsidRPr="00841091">
        <w:rPr>
          <w:rFonts w:cs="Arial"/>
          <w:szCs w:val="22"/>
          <w:lang w:val="pl-PL"/>
        </w:rPr>
        <w:t xml:space="preserve"> zastosowanie</w:t>
      </w:r>
      <w:r w:rsidR="00886845" w:rsidRPr="00841091">
        <w:rPr>
          <w:rFonts w:cs="Arial"/>
          <w:szCs w:val="22"/>
          <w:lang w:val="pl-PL"/>
        </w:rPr>
        <w:t xml:space="preserve"> mają</w:t>
      </w:r>
      <w:r w:rsidR="00F6074D" w:rsidRPr="00841091">
        <w:rPr>
          <w:rFonts w:cs="Arial"/>
          <w:szCs w:val="22"/>
          <w:lang w:val="pl-PL"/>
        </w:rPr>
        <w:t xml:space="preserve">, w szczególności </w:t>
      </w:r>
      <w:r w:rsidRPr="00841091">
        <w:rPr>
          <w:rFonts w:cs="Arial"/>
          <w:szCs w:val="22"/>
          <w:lang w:val="pl-PL"/>
        </w:rPr>
        <w:t xml:space="preserve">przepisy </w:t>
      </w:r>
      <w:r w:rsidR="00F6074D" w:rsidRPr="00841091">
        <w:rPr>
          <w:rFonts w:cs="Arial"/>
          <w:szCs w:val="22"/>
          <w:lang w:val="pl-PL"/>
        </w:rPr>
        <w:t xml:space="preserve">Kodeksu </w:t>
      </w:r>
      <w:r w:rsidR="00C61AED" w:rsidRPr="00841091">
        <w:rPr>
          <w:rFonts w:cs="Arial"/>
          <w:szCs w:val="22"/>
          <w:lang w:val="pl-PL"/>
        </w:rPr>
        <w:t>C</w:t>
      </w:r>
      <w:r w:rsidR="00F6074D" w:rsidRPr="00841091">
        <w:rPr>
          <w:rFonts w:cs="Arial"/>
          <w:szCs w:val="22"/>
          <w:lang w:val="pl-PL"/>
        </w:rPr>
        <w:t>ywilnego</w:t>
      </w:r>
      <w:r w:rsidRPr="00841091">
        <w:rPr>
          <w:rFonts w:cs="Arial"/>
          <w:szCs w:val="22"/>
          <w:lang w:val="pl-PL"/>
        </w:rPr>
        <w:t xml:space="preserve">, </w:t>
      </w:r>
      <w:r w:rsidR="00F6074D" w:rsidRPr="00841091">
        <w:rPr>
          <w:rFonts w:cs="Arial"/>
          <w:szCs w:val="22"/>
          <w:lang w:val="pl-PL"/>
        </w:rPr>
        <w:t xml:space="preserve">Prawa </w:t>
      </w:r>
      <w:r w:rsidRPr="00841091">
        <w:rPr>
          <w:rFonts w:cs="Arial"/>
          <w:szCs w:val="22"/>
          <w:lang w:val="pl-PL"/>
        </w:rPr>
        <w:t xml:space="preserve">Autorskiego </w:t>
      </w:r>
      <w:r w:rsidR="001B7D45" w:rsidRPr="00841091">
        <w:rPr>
          <w:rFonts w:cs="Arial"/>
          <w:szCs w:val="22"/>
          <w:lang w:val="pl-PL"/>
        </w:rPr>
        <w:t>i</w:t>
      </w:r>
      <w:r w:rsidR="00F65ABD" w:rsidRPr="00841091">
        <w:rPr>
          <w:rFonts w:cs="Arial"/>
          <w:szCs w:val="22"/>
          <w:lang w:val="pl-PL"/>
        </w:rPr>
        <w:t> </w:t>
      </w:r>
      <w:r w:rsidR="001B7D45" w:rsidRPr="00841091">
        <w:rPr>
          <w:rFonts w:cs="Arial"/>
          <w:szCs w:val="22"/>
          <w:lang w:val="pl-PL"/>
        </w:rPr>
        <w:t xml:space="preserve">Prawa </w:t>
      </w:r>
      <w:r w:rsidRPr="00841091">
        <w:rPr>
          <w:rFonts w:cs="Arial"/>
          <w:szCs w:val="22"/>
          <w:lang w:val="pl-PL"/>
        </w:rPr>
        <w:t>Własności Przemysłowej</w:t>
      </w:r>
      <w:r w:rsidR="00F6074D" w:rsidRPr="00841091">
        <w:rPr>
          <w:rFonts w:cs="Arial"/>
          <w:szCs w:val="22"/>
          <w:lang w:val="pl-PL"/>
        </w:rPr>
        <w:t>.</w:t>
      </w:r>
    </w:p>
    <w:p w14:paraId="4D599895" w14:textId="05029EB5" w:rsidR="00F6074D" w:rsidRPr="00841091" w:rsidRDefault="00F6074D" w:rsidP="00E902A6">
      <w:pPr>
        <w:pStyle w:val="Punkt"/>
        <w:numPr>
          <w:ilvl w:val="1"/>
          <w:numId w:val="1"/>
        </w:numPr>
        <w:spacing w:after="120" w:line="276" w:lineRule="auto"/>
        <w:rPr>
          <w:rFonts w:cs="Arial"/>
          <w:szCs w:val="22"/>
          <w:lang w:val="pl-PL"/>
        </w:rPr>
      </w:pPr>
      <w:r w:rsidRPr="00841091">
        <w:rPr>
          <w:rFonts w:cs="Arial"/>
          <w:szCs w:val="22"/>
          <w:lang w:val="pl-PL"/>
        </w:rPr>
        <w:t xml:space="preserve">Strony poddają </w:t>
      </w:r>
      <w:r w:rsidR="00B06987" w:rsidRPr="00841091">
        <w:rPr>
          <w:rFonts w:cs="Arial"/>
          <w:szCs w:val="22"/>
          <w:lang w:val="pl-PL"/>
        </w:rPr>
        <w:t xml:space="preserve">wszystkie spory związane z zawarciem, wykonaniem, rozwiązaniem i interpretacją Umowy </w:t>
      </w:r>
      <w:r w:rsidR="00F4025F" w:rsidRPr="00841091">
        <w:rPr>
          <w:rFonts w:cs="Arial"/>
          <w:szCs w:val="22"/>
          <w:lang w:val="pl-PL"/>
        </w:rPr>
        <w:t>sądowi</w:t>
      </w:r>
      <w:r w:rsidR="00B06987" w:rsidRPr="00841091">
        <w:rPr>
          <w:rFonts w:cs="Arial"/>
          <w:szCs w:val="22"/>
          <w:lang w:val="pl-PL"/>
        </w:rPr>
        <w:t xml:space="preserve"> rzeczowo</w:t>
      </w:r>
      <w:r w:rsidR="00F4025F" w:rsidRPr="00841091">
        <w:rPr>
          <w:rFonts w:cs="Arial"/>
          <w:szCs w:val="22"/>
          <w:lang w:val="pl-PL"/>
        </w:rPr>
        <w:t xml:space="preserve"> właściwemu dla siedziby Wydawcy</w:t>
      </w:r>
      <w:r w:rsidR="003B2B1E" w:rsidRPr="00841091">
        <w:rPr>
          <w:rFonts w:cs="Arial"/>
          <w:szCs w:val="22"/>
          <w:lang w:val="pl-PL"/>
        </w:rPr>
        <w:t>.</w:t>
      </w:r>
    </w:p>
    <w:p w14:paraId="013F79FA" w14:textId="1661D218" w:rsidR="00F6074D" w:rsidRPr="00841091" w:rsidRDefault="00F6074D" w:rsidP="00E902A6">
      <w:pPr>
        <w:pStyle w:val="Punkt"/>
        <w:numPr>
          <w:ilvl w:val="1"/>
          <w:numId w:val="1"/>
        </w:numPr>
        <w:spacing w:after="120" w:line="276" w:lineRule="auto"/>
        <w:rPr>
          <w:rFonts w:cs="Arial"/>
          <w:szCs w:val="22"/>
          <w:lang w:val="pl-PL"/>
        </w:rPr>
      </w:pPr>
      <w:r w:rsidRPr="00841091">
        <w:rPr>
          <w:rFonts w:cs="Arial"/>
          <w:szCs w:val="22"/>
          <w:lang w:val="pl-PL"/>
        </w:rPr>
        <w:t>Umowa została sporządzona w dwóch jednobrzmiących egzemplarzach, po jednym dla każdej ze Stron.</w:t>
      </w:r>
    </w:p>
    <w:p w14:paraId="52FA9B07" w14:textId="45B2DED2" w:rsidR="002048C5" w:rsidRPr="00841091" w:rsidRDefault="002048C5" w:rsidP="00E902A6">
      <w:pPr>
        <w:pStyle w:val="Punkt"/>
        <w:numPr>
          <w:ilvl w:val="1"/>
          <w:numId w:val="1"/>
        </w:numPr>
        <w:spacing w:after="120" w:line="276" w:lineRule="auto"/>
        <w:rPr>
          <w:rFonts w:cs="Arial"/>
          <w:szCs w:val="22"/>
          <w:lang w:val="pl-PL"/>
        </w:rPr>
      </w:pPr>
      <w:r w:rsidRPr="00841091">
        <w:rPr>
          <w:rFonts w:cs="Arial"/>
          <w:szCs w:val="22"/>
          <w:lang w:val="pl-PL"/>
        </w:rPr>
        <w:t xml:space="preserve">Integralną część Umowy stanowią następujące </w:t>
      </w:r>
      <w:r w:rsidR="00895214" w:rsidRPr="00841091">
        <w:rPr>
          <w:rFonts w:cs="Arial"/>
          <w:szCs w:val="22"/>
          <w:lang w:val="pl-PL"/>
        </w:rPr>
        <w:t>Z</w:t>
      </w:r>
      <w:r w:rsidRPr="00841091">
        <w:rPr>
          <w:rFonts w:cs="Arial"/>
          <w:szCs w:val="22"/>
          <w:lang w:val="pl-PL"/>
        </w:rPr>
        <w:t>ałączniki:</w:t>
      </w:r>
    </w:p>
    <w:p w14:paraId="731A3348" w14:textId="0A853E44" w:rsidR="002048C5" w:rsidRPr="00841091" w:rsidRDefault="002048C5"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1 – Game Design </w:t>
      </w:r>
      <w:proofErr w:type="spellStart"/>
      <w:r w:rsidRPr="00841091">
        <w:rPr>
          <w:rFonts w:cs="Arial"/>
          <w:szCs w:val="22"/>
          <w:lang w:val="pl-PL"/>
        </w:rPr>
        <w:t>Document</w:t>
      </w:r>
      <w:proofErr w:type="spellEnd"/>
      <w:r w:rsidRPr="00841091">
        <w:rPr>
          <w:rFonts w:cs="Arial"/>
          <w:szCs w:val="22"/>
          <w:lang w:val="pl-PL"/>
        </w:rPr>
        <w:t>;</w:t>
      </w:r>
    </w:p>
    <w:p w14:paraId="472CA71C" w14:textId="72D68472" w:rsidR="0032444E" w:rsidRPr="00841091" w:rsidRDefault="0032444E" w:rsidP="002933AD">
      <w:pPr>
        <w:pStyle w:val="Punkt"/>
        <w:numPr>
          <w:ilvl w:val="2"/>
          <w:numId w:val="1"/>
        </w:numPr>
        <w:spacing w:after="120" w:line="276" w:lineRule="auto"/>
        <w:jc w:val="left"/>
        <w:rPr>
          <w:rFonts w:cs="Arial"/>
          <w:szCs w:val="22"/>
          <w:lang w:val="pl-PL"/>
        </w:rPr>
      </w:pPr>
      <w:r w:rsidRPr="00841091">
        <w:rPr>
          <w:rFonts w:cs="Arial"/>
          <w:szCs w:val="22"/>
          <w:lang w:val="pl-PL"/>
        </w:rPr>
        <w:t>Załącznik nr 2 – Lista Materiałów Marketingowych;</w:t>
      </w:r>
    </w:p>
    <w:p w14:paraId="34B25FEA" w14:textId="6F2F0574" w:rsidR="00B12305" w:rsidRPr="00841091" w:rsidRDefault="00B12305"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w:t>
      </w:r>
      <w:r w:rsidR="0032444E" w:rsidRPr="00841091">
        <w:rPr>
          <w:rFonts w:cs="Arial"/>
          <w:szCs w:val="22"/>
          <w:lang w:val="pl-PL"/>
        </w:rPr>
        <w:t>3</w:t>
      </w:r>
      <w:r w:rsidRPr="00841091">
        <w:rPr>
          <w:rFonts w:cs="Arial"/>
          <w:szCs w:val="22"/>
          <w:lang w:val="pl-PL"/>
        </w:rPr>
        <w:t xml:space="preserve"> – Lista Znaków Towarowych;</w:t>
      </w:r>
    </w:p>
    <w:p w14:paraId="4F2E45E5" w14:textId="350F2B82" w:rsidR="002048C5" w:rsidRPr="00841091" w:rsidRDefault="002048C5"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w:t>
      </w:r>
      <w:r w:rsidR="0032444E" w:rsidRPr="00841091">
        <w:rPr>
          <w:rFonts w:cs="Arial"/>
          <w:szCs w:val="22"/>
          <w:lang w:val="pl-PL"/>
        </w:rPr>
        <w:t>4</w:t>
      </w:r>
      <w:r w:rsidRPr="00841091">
        <w:rPr>
          <w:rFonts w:cs="Arial"/>
          <w:szCs w:val="22"/>
          <w:lang w:val="pl-PL"/>
        </w:rPr>
        <w:t xml:space="preserve"> – Harmonogram;</w:t>
      </w:r>
    </w:p>
    <w:p w14:paraId="0BDDB9DB" w14:textId="30D51BB7" w:rsidR="0057692F" w:rsidRPr="00841091" w:rsidRDefault="0057692F"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w:t>
      </w:r>
      <w:r w:rsidR="0032444E" w:rsidRPr="00841091">
        <w:rPr>
          <w:rFonts w:cs="Arial"/>
          <w:szCs w:val="22"/>
          <w:lang w:val="pl-PL"/>
        </w:rPr>
        <w:t>5</w:t>
      </w:r>
      <w:r w:rsidRPr="00841091">
        <w:rPr>
          <w:rFonts w:cs="Arial"/>
          <w:szCs w:val="22"/>
          <w:lang w:val="pl-PL"/>
        </w:rPr>
        <w:t xml:space="preserve"> – Ramowy plan marketingowy</w:t>
      </w:r>
      <w:r w:rsidR="000E3DCF" w:rsidRPr="00841091">
        <w:rPr>
          <w:rFonts w:cs="Arial"/>
          <w:szCs w:val="22"/>
          <w:lang w:val="pl-PL"/>
        </w:rPr>
        <w:t>;</w:t>
      </w:r>
    </w:p>
    <w:p w14:paraId="4C3EBA16" w14:textId="41579F61" w:rsidR="005C493A" w:rsidRPr="00841091" w:rsidRDefault="005C493A"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w:t>
      </w:r>
      <w:r w:rsidR="0032444E" w:rsidRPr="00841091">
        <w:rPr>
          <w:rFonts w:cs="Arial"/>
          <w:szCs w:val="22"/>
          <w:lang w:val="pl-PL"/>
        </w:rPr>
        <w:t>6</w:t>
      </w:r>
      <w:r w:rsidRPr="00841091">
        <w:rPr>
          <w:rFonts w:cs="Arial"/>
          <w:szCs w:val="22"/>
          <w:lang w:val="pl-PL"/>
        </w:rPr>
        <w:t xml:space="preserve"> – Lista materiałów dostarczanych przez Wydawcę;</w:t>
      </w:r>
    </w:p>
    <w:p w14:paraId="295408DD" w14:textId="23D81F75" w:rsidR="005C493A" w:rsidRPr="00841091" w:rsidRDefault="005C493A"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w:t>
      </w:r>
      <w:r w:rsidR="0032444E" w:rsidRPr="00841091">
        <w:rPr>
          <w:rFonts w:cs="Arial"/>
          <w:szCs w:val="22"/>
          <w:lang w:val="pl-PL"/>
        </w:rPr>
        <w:t>7</w:t>
      </w:r>
      <w:r w:rsidRPr="00841091">
        <w:rPr>
          <w:rFonts w:cs="Arial"/>
          <w:szCs w:val="22"/>
          <w:lang w:val="pl-PL"/>
        </w:rPr>
        <w:t xml:space="preserve"> – Wzór umowy licencyjnej Wydawcy;</w:t>
      </w:r>
    </w:p>
    <w:p w14:paraId="2D54F7ED" w14:textId="103E3FAD" w:rsidR="000E3DCF" w:rsidRPr="00841091" w:rsidRDefault="000E3DCF" w:rsidP="002933AD">
      <w:pPr>
        <w:pStyle w:val="Punkt"/>
        <w:numPr>
          <w:ilvl w:val="2"/>
          <w:numId w:val="1"/>
        </w:numPr>
        <w:spacing w:after="120" w:line="276" w:lineRule="auto"/>
        <w:jc w:val="left"/>
        <w:rPr>
          <w:rFonts w:cs="Arial"/>
          <w:szCs w:val="22"/>
          <w:lang w:val="pl-PL"/>
        </w:rPr>
      </w:pPr>
      <w:r w:rsidRPr="00841091">
        <w:rPr>
          <w:rFonts w:cs="Arial"/>
          <w:szCs w:val="22"/>
          <w:lang w:val="pl-PL"/>
        </w:rPr>
        <w:t>Załącznik n</w:t>
      </w:r>
      <w:r w:rsidR="009A0661" w:rsidRPr="00841091">
        <w:rPr>
          <w:rFonts w:cs="Arial"/>
          <w:szCs w:val="22"/>
          <w:lang w:val="pl-PL"/>
        </w:rPr>
        <w:t>r</w:t>
      </w:r>
      <w:r w:rsidRPr="00841091">
        <w:rPr>
          <w:rFonts w:cs="Arial"/>
          <w:szCs w:val="22"/>
          <w:lang w:val="pl-PL"/>
        </w:rPr>
        <w:t xml:space="preserve"> </w:t>
      </w:r>
      <w:r w:rsidR="0032444E" w:rsidRPr="00841091">
        <w:rPr>
          <w:rFonts w:cs="Arial"/>
          <w:szCs w:val="22"/>
          <w:lang w:val="pl-PL"/>
        </w:rPr>
        <w:t>8</w:t>
      </w:r>
      <w:r w:rsidRPr="00841091">
        <w:rPr>
          <w:rFonts w:cs="Arial"/>
          <w:szCs w:val="22"/>
          <w:lang w:val="pl-PL"/>
        </w:rPr>
        <w:t xml:space="preserve"> – </w:t>
      </w:r>
      <w:r w:rsidR="00440383" w:rsidRPr="00841091">
        <w:rPr>
          <w:rFonts w:cs="Arial"/>
          <w:szCs w:val="22"/>
          <w:lang w:val="pl-PL"/>
        </w:rPr>
        <w:t>W</w:t>
      </w:r>
      <w:r w:rsidRPr="00841091">
        <w:rPr>
          <w:rFonts w:cs="Arial"/>
          <w:szCs w:val="22"/>
          <w:lang w:val="pl-PL"/>
        </w:rPr>
        <w:t xml:space="preserve">zór </w:t>
      </w:r>
      <w:r w:rsidR="00843DD6" w:rsidRPr="00841091">
        <w:rPr>
          <w:rFonts w:cs="Arial"/>
          <w:szCs w:val="22"/>
          <w:lang w:val="pl-PL"/>
        </w:rPr>
        <w:t>F</w:t>
      </w:r>
      <w:r w:rsidRPr="00841091">
        <w:rPr>
          <w:rFonts w:cs="Arial"/>
          <w:szCs w:val="22"/>
          <w:lang w:val="pl-PL"/>
        </w:rPr>
        <w:t xml:space="preserve">ormularza </w:t>
      </w:r>
      <w:r w:rsidR="00843DD6" w:rsidRPr="00841091">
        <w:rPr>
          <w:rFonts w:cs="Arial"/>
          <w:szCs w:val="22"/>
          <w:lang w:val="pl-PL"/>
        </w:rPr>
        <w:t>A</w:t>
      </w:r>
      <w:r w:rsidRPr="00841091">
        <w:rPr>
          <w:rFonts w:cs="Arial"/>
          <w:szCs w:val="22"/>
          <w:lang w:val="pl-PL"/>
        </w:rPr>
        <w:t>kceptacji;</w:t>
      </w:r>
    </w:p>
    <w:p w14:paraId="09173344" w14:textId="0A36D9E6" w:rsidR="00190A31" w:rsidRPr="00841091" w:rsidRDefault="00190A31"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w:t>
      </w:r>
      <w:r w:rsidR="0032444E" w:rsidRPr="00841091">
        <w:rPr>
          <w:rFonts w:cs="Arial"/>
          <w:szCs w:val="22"/>
          <w:lang w:val="pl-PL"/>
        </w:rPr>
        <w:t>9</w:t>
      </w:r>
      <w:r w:rsidRPr="00841091">
        <w:rPr>
          <w:rFonts w:cs="Arial"/>
          <w:szCs w:val="22"/>
          <w:lang w:val="pl-PL"/>
        </w:rPr>
        <w:t xml:space="preserve"> – Lista </w:t>
      </w:r>
      <w:proofErr w:type="spellStart"/>
      <w:r w:rsidRPr="00841091">
        <w:rPr>
          <w:rFonts w:cs="Arial"/>
          <w:szCs w:val="22"/>
          <w:lang w:val="pl-PL"/>
        </w:rPr>
        <w:t>sublicencjobiorców</w:t>
      </w:r>
      <w:proofErr w:type="spellEnd"/>
      <w:r w:rsidRPr="00841091">
        <w:rPr>
          <w:rFonts w:cs="Arial"/>
          <w:szCs w:val="22"/>
          <w:lang w:val="pl-PL"/>
        </w:rPr>
        <w:t>;</w:t>
      </w:r>
    </w:p>
    <w:p w14:paraId="7E1B1F6B" w14:textId="0C82572A" w:rsidR="00845BAE" w:rsidRPr="00841091" w:rsidRDefault="00C66424" w:rsidP="002933AD">
      <w:pPr>
        <w:pStyle w:val="Punkt"/>
        <w:numPr>
          <w:ilvl w:val="2"/>
          <w:numId w:val="1"/>
        </w:numPr>
        <w:spacing w:after="120" w:line="276" w:lineRule="auto"/>
        <w:jc w:val="left"/>
        <w:rPr>
          <w:rFonts w:cs="Arial"/>
          <w:szCs w:val="22"/>
          <w:lang w:val="pl-PL"/>
        </w:rPr>
      </w:pPr>
      <w:r w:rsidRPr="00841091">
        <w:rPr>
          <w:rFonts w:cs="Arial"/>
          <w:szCs w:val="22"/>
          <w:lang w:val="pl-PL"/>
        </w:rPr>
        <w:t xml:space="preserve">Załącznik nr </w:t>
      </w:r>
      <w:r w:rsidR="0032444E" w:rsidRPr="00841091">
        <w:rPr>
          <w:rFonts w:cs="Arial"/>
          <w:szCs w:val="22"/>
          <w:lang w:val="pl-PL"/>
        </w:rPr>
        <w:t>10</w:t>
      </w:r>
      <w:r w:rsidRPr="00841091">
        <w:rPr>
          <w:rFonts w:cs="Arial"/>
          <w:szCs w:val="22"/>
          <w:lang w:val="pl-PL"/>
        </w:rPr>
        <w:t xml:space="preserve"> – </w:t>
      </w:r>
      <w:r w:rsidR="00845BAE" w:rsidRPr="00841091">
        <w:rPr>
          <w:rFonts w:cs="Arial"/>
          <w:szCs w:val="22"/>
          <w:lang w:val="pl-PL"/>
        </w:rPr>
        <w:t xml:space="preserve">Informacja </w:t>
      </w:r>
      <w:r w:rsidR="003A3E6A" w:rsidRPr="00841091">
        <w:rPr>
          <w:rFonts w:cs="Arial"/>
          <w:szCs w:val="22"/>
          <w:lang w:val="pl-PL"/>
        </w:rPr>
        <w:t xml:space="preserve">o przetwarzaniu danych </w:t>
      </w:r>
      <w:r w:rsidR="00895214" w:rsidRPr="00841091">
        <w:rPr>
          <w:rFonts w:cs="Arial"/>
          <w:szCs w:val="22"/>
          <w:lang w:val="pl-PL"/>
        </w:rPr>
        <w:t>osobow</w:t>
      </w:r>
      <w:r w:rsidR="003A3E6A" w:rsidRPr="00841091">
        <w:rPr>
          <w:rFonts w:cs="Arial"/>
          <w:szCs w:val="22"/>
          <w:lang w:val="pl-PL"/>
        </w:rPr>
        <w:t>ych</w:t>
      </w:r>
      <w:r w:rsidR="00845BAE" w:rsidRPr="00841091">
        <w:rPr>
          <w:rFonts w:cs="Arial"/>
          <w:szCs w:val="22"/>
          <w:lang w:val="pl-PL"/>
        </w:rPr>
        <w:t>;</w:t>
      </w:r>
    </w:p>
    <w:p w14:paraId="41094AD0" w14:textId="7F5698E8" w:rsidR="005E688C" w:rsidRPr="00841091" w:rsidRDefault="00845BAE" w:rsidP="002933AD">
      <w:pPr>
        <w:pStyle w:val="Punkt"/>
        <w:numPr>
          <w:ilvl w:val="2"/>
          <w:numId w:val="1"/>
        </w:numPr>
        <w:spacing w:after="120" w:line="276" w:lineRule="auto"/>
        <w:jc w:val="left"/>
        <w:rPr>
          <w:rFonts w:cs="Arial"/>
          <w:szCs w:val="22"/>
          <w:lang w:val="pl-PL"/>
        </w:rPr>
      </w:pPr>
      <w:r w:rsidRPr="00841091">
        <w:rPr>
          <w:rFonts w:cs="Arial"/>
          <w:szCs w:val="22"/>
          <w:lang w:val="pl-PL"/>
        </w:rPr>
        <w:lastRenderedPageBreak/>
        <w:t xml:space="preserve">Załącznik nr 11 - </w:t>
      </w:r>
      <w:r w:rsidRPr="00841091">
        <w:rPr>
          <w:rFonts w:cs="Arial"/>
          <w:lang w:val="pl-PL"/>
        </w:rPr>
        <w:t>Wzory formularzy informacyjnych o przetwarzaniu danych osobowych</w:t>
      </w:r>
    </w:p>
    <w:p w14:paraId="578D97BA" w14:textId="0A7C45EA" w:rsidR="00895214" w:rsidRPr="00841091" w:rsidRDefault="00895214" w:rsidP="00E902A6">
      <w:pPr>
        <w:pStyle w:val="Punkt"/>
        <w:numPr>
          <w:ilvl w:val="1"/>
          <w:numId w:val="1"/>
        </w:numPr>
        <w:spacing w:after="120" w:line="276" w:lineRule="auto"/>
        <w:rPr>
          <w:rFonts w:cs="Arial"/>
          <w:color w:val="000000" w:themeColor="text1"/>
          <w:szCs w:val="22"/>
          <w:lang w:val="pl-PL"/>
        </w:rPr>
      </w:pPr>
      <w:r w:rsidRPr="00841091">
        <w:rPr>
          <w:rFonts w:cs="Arial"/>
          <w:color w:val="000000" w:themeColor="text1"/>
          <w:szCs w:val="22"/>
          <w:lang w:val="pl-PL"/>
        </w:rPr>
        <w:t xml:space="preserve">W przypadku istnienia sprzeczności między postanowieniami Umowy oraz </w:t>
      </w:r>
      <w:r w:rsidR="00FF7322" w:rsidRPr="00841091">
        <w:rPr>
          <w:rFonts w:cs="Arial"/>
          <w:color w:val="000000" w:themeColor="text1"/>
          <w:szCs w:val="22"/>
          <w:lang w:val="pl-PL"/>
        </w:rPr>
        <w:t xml:space="preserve">postanowieniami </w:t>
      </w:r>
      <w:r w:rsidRPr="00841091">
        <w:rPr>
          <w:rFonts w:cs="Arial"/>
          <w:color w:val="000000" w:themeColor="text1"/>
          <w:szCs w:val="22"/>
          <w:lang w:val="pl-PL"/>
        </w:rPr>
        <w:t>Załączników</w:t>
      </w:r>
      <w:r w:rsidR="00FE7FDC" w:rsidRPr="00841091">
        <w:rPr>
          <w:rFonts w:cs="Arial"/>
          <w:color w:val="000000" w:themeColor="text1"/>
          <w:szCs w:val="22"/>
          <w:lang w:val="pl-PL"/>
        </w:rPr>
        <w:t>,</w:t>
      </w:r>
      <w:r w:rsidRPr="00841091">
        <w:rPr>
          <w:rFonts w:cs="Arial"/>
          <w:color w:val="000000" w:themeColor="text1"/>
          <w:szCs w:val="22"/>
          <w:lang w:val="pl-PL"/>
        </w:rPr>
        <w:t xml:space="preserve"> pierwszeństwo mają postanowienia </w:t>
      </w:r>
      <w:r w:rsidR="009C3FC8" w:rsidRPr="00841091">
        <w:rPr>
          <w:rFonts w:cs="Arial"/>
          <w:color w:val="000000" w:themeColor="text1"/>
          <w:szCs w:val="22"/>
          <w:lang w:val="pl-PL"/>
        </w:rPr>
        <w:t>Umowy, chyba, że z treści Z</w:t>
      </w:r>
      <w:r w:rsidRPr="00841091">
        <w:rPr>
          <w:rFonts w:cs="Arial"/>
          <w:color w:val="000000" w:themeColor="text1"/>
          <w:szCs w:val="22"/>
          <w:lang w:val="pl-PL"/>
        </w:rPr>
        <w:t>ałącznik</w:t>
      </w:r>
      <w:r w:rsidR="009C3FC8" w:rsidRPr="00841091">
        <w:rPr>
          <w:rFonts w:cs="Arial"/>
          <w:color w:val="000000" w:themeColor="text1"/>
          <w:szCs w:val="22"/>
          <w:lang w:val="pl-PL"/>
        </w:rPr>
        <w:t>a wyraźnie wynika inaczej.</w:t>
      </w:r>
    </w:p>
    <w:p w14:paraId="19563707" w14:textId="77777777" w:rsidR="00F6074D" w:rsidRPr="00841091" w:rsidRDefault="00F6074D" w:rsidP="003B2B1E">
      <w:pPr>
        <w:pStyle w:val="Punkt"/>
        <w:numPr>
          <w:ilvl w:val="0"/>
          <w:numId w:val="0"/>
        </w:numPr>
        <w:spacing w:after="120" w:line="276" w:lineRule="auto"/>
        <w:ind w:left="709" w:hanging="709"/>
        <w:rPr>
          <w:rFonts w:cs="Arial"/>
          <w:szCs w:val="22"/>
          <w:lang w:val="pl-PL"/>
        </w:rPr>
      </w:pPr>
    </w:p>
    <w:bookmarkEnd w:id="0"/>
    <w:p w14:paraId="562DB76A" w14:textId="77777777" w:rsidR="00987C88" w:rsidRPr="00841091" w:rsidRDefault="00987C88" w:rsidP="001B77AA">
      <w:pPr>
        <w:pStyle w:val="Punkt"/>
        <w:numPr>
          <w:ilvl w:val="0"/>
          <w:numId w:val="0"/>
        </w:numPr>
        <w:spacing w:after="120" w:line="276" w:lineRule="auto"/>
        <w:ind w:left="709" w:hanging="709"/>
        <w:rPr>
          <w:rFonts w:cs="Arial"/>
          <w:szCs w:val="22"/>
          <w:lang w:val="pl-P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4181"/>
      </w:tblGrid>
      <w:tr w:rsidR="001B77AA" w:rsidRPr="00841091" w14:paraId="365D5916" w14:textId="77777777" w:rsidTr="00F6074D">
        <w:tc>
          <w:tcPr>
            <w:tcW w:w="4182" w:type="dxa"/>
          </w:tcPr>
          <w:p w14:paraId="62BB678C" w14:textId="7362E469" w:rsidR="001B77AA" w:rsidRPr="00841091" w:rsidRDefault="001B77AA" w:rsidP="001B77AA">
            <w:pPr>
              <w:pStyle w:val="Punkt"/>
              <w:numPr>
                <w:ilvl w:val="0"/>
                <w:numId w:val="0"/>
              </w:numPr>
              <w:spacing w:after="120" w:line="276" w:lineRule="auto"/>
              <w:jc w:val="center"/>
              <w:rPr>
                <w:rFonts w:cs="Arial"/>
                <w:szCs w:val="22"/>
                <w:lang w:val="pl-PL"/>
              </w:rPr>
            </w:pPr>
            <w:r w:rsidRPr="00841091">
              <w:rPr>
                <w:rFonts w:cs="Arial"/>
                <w:szCs w:val="22"/>
                <w:lang w:val="pl-PL"/>
              </w:rPr>
              <w:t>____________________</w:t>
            </w:r>
          </w:p>
        </w:tc>
        <w:tc>
          <w:tcPr>
            <w:tcW w:w="4181" w:type="dxa"/>
          </w:tcPr>
          <w:p w14:paraId="4A80482A" w14:textId="521A6F60" w:rsidR="001B77AA" w:rsidRPr="00841091" w:rsidRDefault="001B77AA" w:rsidP="001B77AA">
            <w:pPr>
              <w:pStyle w:val="Punkt"/>
              <w:numPr>
                <w:ilvl w:val="0"/>
                <w:numId w:val="0"/>
              </w:numPr>
              <w:spacing w:after="120" w:line="276" w:lineRule="auto"/>
              <w:jc w:val="center"/>
              <w:rPr>
                <w:rFonts w:cs="Arial"/>
                <w:szCs w:val="22"/>
                <w:lang w:val="pl-PL"/>
              </w:rPr>
            </w:pPr>
            <w:r w:rsidRPr="00841091">
              <w:rPr>
                <w:rFonts w:cs="Arial"/>
                <w:szCs w:val="22"/>
                <w:lang w:val="pl-PL"/>
              </w:rPr>
              <w:t>____________________</w:t>
            </w:r>
          </w:p>
        </w:tc>
      </w:tr>
      <w:tr w:rsidR="001B77AA" w:rsidRPr="00841091" w14:paraId="11886589" w14:textId="77777777" w:rsidTr="00F6074D">
        <w:tc>
          <w:tcPr>
            <w:tcW w:w="4182" w:type="dxa"/>
          </w:tcPr>
          <w:p w14:paraId="362F7510" w14:textId="6F6DC846" w:rsidR="001B77AA" w:rsidRPr="00841091" w:rsidRDefault="00F6074D" w:rsidP="001B77AA">
            <w:pPr>
              <w:pStyle w:val="Punkt"/>
              <w:numPr>
                <w:ilvl w:val="0"/>
                <w:numId w:val="0"/>
              </w:numPr>
              <w:spacing w:after="120" w:line="276" w:lineRule="auto"/>
              <w:jc w:val="center"/>
              <w:rPr>
                <w:rFonts w:cs="Arial"/>
                <w:szCs w:val="22"/>
                <w:lang w:val="pl-PL"/>
              </w:rPr>
            </w:pPr>
            <w:r w:rsidRPr="00841091">
              <w:rPr>
                <w:rFonts w:cs="Arial"/>
                <w:szCs w:val="22"/>
                <w:lang w:val="pl-PL"/>
              </w:rPr>
              <w:t>Wydawca</w:t>
            </w:r>
          </w:p>
        </w:tc>
        <w:tc>
          <w:tcPr>
            <w:tcW w:w="4181" w:type="dxa"/>
          </w:tcPr>
          <w:p w14:paraId="55AAB902" w14:textId="7BE9D846" w:rsidR="001B77AA" w:rsidRPr="00841091" w:rsidRDefault="00013E41" w:rsidP="001B77AA">
            <w:pPr>
              <w:pStyle w:val="Punkt"/>
              <w:numPr>
                <w:ilvl w:val="0"/>
                <w:numId w:val="0"/>
              </w:numPr>
              <w:spacing w:after="120" w:line="276" w:lineRule="auto"/>
              <w:jc w:val="center"/>
              <w:rPr>
                <w:rFonts w:cs="Arial"/>
                <w:szCs w:val="22"/>
                <w:lang w:val="pl-PL"/>
              </w:rPr>
            </w:pPr>
            <w:r w:rsidRPr="00841091">
              <w:rPr>
                <w:rFonts w:cs="Arial"/>
                <w:szCs w:val="22"/>
                <w:lang w:val="pl-PL"/>
              </w:rPr>
              <w:t>Studio</w:t>
            </w:r>
          </w:p>
        </w:tc>
      </w:tr>
    </w:tbl>
    <w:p w14:paraId="29C610F8" w14:textId="71FB4F58" w:rsidR="001B77AA" w:rsidRPr="00841091" w:rsidRDefault="001B77AA" w:rsidP="007D4871">
      <w:pPr>
        <w:pStyle w:val="Punkt"/>
        <w:numPr>
          <w:ilvl w:val="0"/>
          <w:numId w:val="0"/>
        </w:numPr>
        <w:spacing w:after="120" w:line="276" w:lineRule="auto"/>
        <w:rPr>
          <w:rFonts w:cs="Arial"/>
          <w:szCs w:val="22"/>
          <w:lang w:val="pl-PL"/>
        </w:rPr>
      </w:pPr>
    </w:p>
    <w:sectPr w:rsidR="001B77AA" w:rsidRPr="0084109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636A" w14:textId="77777777" w:rsidR="00756F49" w:rsidRDefault="00756F49" w:rsidP="00CC4DAF">
      <w:pPr>
        <w:spacing w:after="0" w:line="240" w:lineRule="auto"/>
      </w:pPr>
      <w:r>
        <w:separator/>
      </w:r>
    </w:p>
  </w:endnote>
  <w:endnote w:type="continuationSeparator" w:id="0">
    <w:p w14:paraId="5721D6E4" w14:textId="77777777" w:rsidR="00756F49" w:rsidRDefault="00756F49" w:rsidP="00CC4DAF">
      <w:pPr>
        <w:spacing w:after="0" w:line="240" w:lineRule="auto"/>
      </w:pPr>
      <w:r>
        <w:continuationSeparator/>
      </w:r>
    </w:p>
  </w:endnote>
  <w:endnote w:type="continuationNotice" w:id="1">
    <w:p w14:paraId="077E27F9" w14:textId="77777777" w:rsidR="00756F49" w:rsidRDefault="00756F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panose1 w:val="02000503000000020004"/>
    <w:charset w:val="00"/>
    <w:family w:val="auto"/>
    <w:pitch w:val="variable"/>
    <w:sig w:usb0="E50002FF" w:usb1="500079DB" w:usb2="00000010" w:usb3="00000000" w:csb0="00000001" w:csb1="00000000"/>
  </w:font>
  <w:font w:name="PL SwitzerlandCondensed">
    <w:altName w:val="Calibri"/>
    <w:panose1 w:val="020B0604020202020204"/>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Regular">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562481"/>
      <w:docPartObj>
        <w:docPartGallery w:val="Page Numbers (Bottom of Page)"/>
        <w:docPartUnique/>
      </w:docPartObj>
    </w:sdtPr>
    <w:sdtEndPr>
      <w:rPr>
        <w:rFonts w:ascii="Arial" w:hAnsi="Arial" w:cs="Arial"/>
        <w:sz w:val="20"/>
        <w:szCs w:val="20"/>
      </w:rPr>
    </w:sdtEndPr>
    <w:sdtContent>
      <w:p w14:paraId="29EE12AD" w14:textId="77777777" w:rsidR="00232C2D" w:rsidRPr="00304097" w:rsidRDefault="00232C2D">
        <w:pPr>
          <w:pStyle w:val="Footer"/>
          <w:jc w:val="right"/>
          <w:rPr>
            <w:rFonts w:ascii="Arial" w:hAnsi="Arial" w:cs="Arial"/>
            <w:sz w:val="20"/>
            <w:szCs w:val="20"/>
          </w:rPr>
        </w:pPr>
        <w:r w:rsidRPr="00304097">
          <w:rPr>
            <w:rFonts w:ascii="Arial" w:hAnsi="Arial" w:cs="Arial"/>
            <w:sz w:val="20"/>
            <w:szCs w:val="20"/>
          </w:rPr>
          <w:fldChar w:fldCharType="begin"/>
        </w:r>
        <w:r w:rsidRPr="00304097">
          <w:rPr>
            <w:rFonts w:ascii="Arial" w:hAnsi="Arial" w:cs="Arial"/>
            <w:sz w:val="20"/>
            <w:szCs w:val="20"/>
          </w:rPr>
          <w:instrText>PAGE   \* MERGEFORMAT</w:instrText>
        </w:r>
        <w:r w:rsidRPr="00304097">
          <w:rPr>
            <w:rFonts w:ascii="Arial" w:hAnsi="Arial" w:cs="Arial"/>
            <w:sz w:val="20"/>
            <w:szCs w:val="20"/>
          </w:rPr>
          <w:fldChar w:fldCharType="separate"/>
        </w:r>
        <w:r w:rsidRPr="00304097">
          <w:rPr>
            <w:rFonts w:ascii="Arial" w:hAnsi="Arial" w:cs="Arial"/>
            <w:noProof/>
            <w:sz w:val="20"/>
            <w:szCs w:val="20"/>
          </w:rPr>
          <w:t>5</w:t>
        </w:r>
        <w:r w:rsidRPr="00304097">
          <w:rPr>
            <w:rFonts w:ascii="Arial" w:hAnsi="Arial" w:cs="Arial"/>
            <w:sz w:val="20"/>
            <w:szCs w:val="20"/>
          </w:rPr>
          <w:fldChar w:fldCharType="end"/>
        </w:r>
      </w:p>
    </w:sdtContent>
  </w:sdt>
  <w:p w14:paraId="2D4F5196" w14:textId="77777777" w:rsidR="00232C2D" w:rsidRPr="00BA01D4" w:rsidRDefault="00232C2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EA20" w14:textId="77777777" w:rsidR="00756F49" w:rsidRDefault="00756F49" w:rsidP="00CC4DAF">
      <w:pPr>
        <w:spacing w:after="0" w:line="240" w:lineRule="auto"/>
      </w:pPr>
      <w:r>
        <w:separator/>
      </w:r>
    </w:p>
  </w:footnote>
  <w:footnote w:type="continuationSeparator" w:id="0">
    <w:p w14:paraId="5FFD8ACE" w14:textId="77777777" w:rsidR="00756F49" w:rsidRDefault="00756F49" w:rsidP="00CC4DAF">
      <w:pPr>
        <w:spacing w:after="0" w:line="240" w:lineRule="auto"/>
      </w:pPr>
      <w:r>
        <w:continuationSeparator/>
      </w:r>
    </w:p>
  </w:footnote>
  <w:footnote w:type="continuationNotice" w:id="1">
    <w:p w14:paraId="7BC19FB4" w14:textId="77777777" w:rsidR="00756F49" w:rsidRDefault="00756F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C20500"/>
    <w:lvl w:ilvl="0">
      <w:start w:val="1"/>
      <w:numFmt w:val="decimal"/>
      <w:pStyle w:val="ListNumber"/>
      <w:lvlText w:val="%1."/>
      <w:lvlJc w:val="left"/>
      <w:pPr>
        <w:tabs>
          <w:tab w:val="num" w:pos="360"/>
        </w:tabs>
        <w:ind w:left="360" w:hanging="360"/>
      </w:pPr>
    </w:lvl>
  </w:abstractNum>
  <w:abstractNum w:abstractNumId="1" w15:restartNumberingAfterBreak="0">
    <w:nsid w:val="040862D8"/>
    <w:multiLevelType w:val="multilevel"/>
    <w:tmpl w:val="A608151A"/>
    <w:lvl w:ilvl="0">
      <w:start w:val="1"/>
      <w:numFmt w:val="decimal"/>
      <w:lvlText w:val="%1."/>
      <w:lvlJc w:val="left"/>
      <w:pPr>
        <w:ind w:left="432" w:firstLine="0"/>
      </w:pPr>
      <w:rPr>
        <w:b/>
        <w:vertAlign w:val="baseline"/>
      </w:rPr>
    </w:lvl>
    <w:lvl w:ilvl="1">
      <w:start w:val="1"/>
      <w:numFmt w:val="decimal"/>
      <w:lvlText w:val="%1.%2"/>
      <w:lvlJc w:val="left"/>
      <w:pPr>
        <w:ind w:left="576" w:firstLine="0"/>
      </w:pPr>
      <w:rPr>
        <w:b w:val="0"/>
        <w:vertAlign w:val="baseline"/>
      </w:rPr>
    </w:lvl>
    <w:lvl w:ilvl="2">
      <w:start w:val="1"/>
      <w:numFmt w:val="decimal"/>
      <w:lvlText w:val="%1.%2.%3"/>
      <w:lvlJc w:val="left"/>
      <w:pPr>
        <w:ind w:left="720" w:firstLine="0"/>
      </w:pPr>
      <w:rPr>
        <w:vertAlign w:val="baseline"/>
      </w:rPr>
    </w:lvl>
    <w:lvl w:ilvl="3">
      <w:start w:val="1"/>
      <w:numFmt w:val="decimal"/>
      <w:lvlText w:val="%4."/>
      <w:lvlJc w:val="left"/>
      <w:pPr>
        <w:ind w:left="864" w:firstLine="0"/>
      </w:pPr>
      <w:rPr>
        <w:rFonts w:ascii="Times New Roman" w:eastAsia="Times New Roman" w:hAnsi="Times New Roman" w:cs="Times New Roman"/>
        <w:i w:val="0"/>
        <w:vertAlign w:val="baseline"/>
      </w:rPr>
    </w:lvl>
    <w:lvl w:ilvl="4">
      <w:start w:val="1"/>
      <w:numFmt w:val="lowerRoman"/>
      <w:lvlText w:val="(%5)"/>
      <w:lvlJc w:val="left"/>
      <w:pPr>
        <w:ind w:left="1008" w:firstLine="0"/>
      </w:pPr>
      <w:rPr>
        <w:vertAlign w:val="baseline"/>
      </w:rPr>
    </w:lvl>
    <w:lvl w:ilvl="5">
      <w:start w:val="1"/>
      <w:numFmt w:val="decimal"/>
      <w:lvlText w:val="%1.%2.%3.%4.%5.%6"/>
      <w:lvlJc w:val="left"/>
      <w:pPr>
        <w:ind w:left="1152" w:firstLine="0"/>
      </w:pPr>
      <w:rPr>
        <w:vertAlign w:val="baseline"/>
      </w:rPr>
    </w:lvl>
    <w:lvl w:ilvl="6">
      <w:start w:val="1"/>
      <w:numFmt w:val="decimal"/>
      <w:lvlText w:val="%1.%2.%3.%4.%5.%6.%7"/>
      <w:lvlJc w:val="left"/>
      <w:pPr>
        <w:ind w:left="1296"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584" w:firstLine="0"/>
      </w:pPr>
      <w:rPr>
        <w:vertAlign w:val="baseline"/>
      </w:rPr>
    </w:lvl>
  </w:abstractNum>
  <w:abstractNum w:abstractNumId="2" w15:restartNumberingAfterBreak="0">
    <w:nsid w:val="088E6F52"/>
    <w:multiLevelType w:val="hybridMultilevel"/>
    <w:tmpl w:val="B4D6EDD2"/>
    <w:styleLink w:val="ImportedStyle3"/>
    <w:lvl w:ilvl="0" w:tplc="305EE05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D802A1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20AD32">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D72682C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0E0AF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D80FC9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9C445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CA07A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7369634">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1B4B21"/>
    <w:multiLevelType w:val="hybridMultilevel"/>
    <w:tmpl w:val="C9B22C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CF68C2"/>
    <w:multiLevelType w:val="hybridMultilevel"/>
    <w:tmpl w:val="2A348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D72B57"/>
    <w:multiLevelType w:val="multilevel"/>
    <w:tmpl w:val="D1321FCA"/>
    <w:lvl w:ilvl="0">
      <w:start w:val="1"/>
      <w:numFmt w:val="decimal"/>
      <w:lvlText w:val="%1."/>
      <w:lvlJc w:val="left"/>
      <w:pPr>
        <w:tabs>
          <w:tab w:val="num" w:pos="360"/>
        </w:tabs>
        <w:ind w:left="360" w:hanging="360"/>
      </w:pPr>
      <w:rPr>
        <w:rFonts w:hint="default"/>
      </w:rPr>
    </w:lvl>
    <w:lvl w:ilvl="1">
      <w:start w:val="1"/>
      <w:numFmt w:val="lowerLetter"/>
      <w:lvlText w:val="%2)"/>
      <w:lvlJc w:val="left"/>
      <w:pPr>
        <w:ind w:left="1140" w:hanging="435"/>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6" w15:restartNumberingAfterBreak="0">
    <w:nsid w:val="16CD74F6"/>
    <w:multiLevelType w:val="multilevel"/>
    <w:tmpl w:val="99143BD4"/>
    <w:lvl w:ilvl="0">
      <w:start w:val="1"/>
      <w:numFmt w:val="decimal"/>
      <w:lvlText w:val="%1."/>
      <w:lvlJc w:val="left"/>
      <w:pPr>
        <w:ind w:left="624" w:hanging="624"/>
      </w:pPr>
      <w:rPr>
        <w:rFonts w:ascii="Arial" w:hAnsi="Arial" w:hint="default"/>
        <w:b/>
        <w:bCs w:val="0"/>
        <w:sz w:val="22"/>
        <w:lang w:val="x-none"/>
      </w:rPr>
    </w:lvl>
    <w:lvl w:ilvl="1">
      <w:start w:val="1"/>
      <w:numFmt w:val="decimal"/>
      <w:lvlText w:val="%1.%2."/>
      <w:lvlJc w:val="left"/>
      <w:pPr>
        <w:ind w:left="624" w:hanging="624"/>
      </w:pPr>
      <w:rPr>
        <w:rFonts w:hint="default"/>
        <w:b w:val="0"/>
        <w:strike w:val="0"/>
      </w:rPr>
    </w:lvl>
    <w:lvl w:ilvl="2">
      <w:start w:val="1"/>
      <w:numFmt w:val="decimal"/>
      <w:lvlText w:val="%1.%2.%3."/>
      <w:lvlJc w:val="left"/>
      <w:pPr>
        <w:ind w:left="1701" w:hanging="1077"/>
      </w:pPr>
      <w:rPr>
        <w:rFonts w:hint="default"/>
        <w:b w:val="0"/>
        <w:i w:val="0"/>
        <w:iCs w:val="0"/>
      </w:rPr>
    </w:lvl>
    <w:lvl w:ilvl="3">
      <w:start w:val="1"/>
      <w:numFmt w:val="decimal"/>
      <w:lvlText w:val="%1.%2.%3.%4."/>
      <w:lvlJc w:val="left"/>
      <w:pPr>
        <w:ind w:left="300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D636AF"/>
    <w:multiLevelType w:val="hybridMultilevel"/>
    <w:tmpl w:val="44968632"/>
    <w:lvl w:ilvl="0" w:tplc="7262B3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E877DE"/>
    <w:multiLevelType w:val="hybridMultilevel"/>
    <w:tmpl w:val="A948AEB2"/>
    <w:lvl w:ilvl="0" w:tplc="97226F94">
      <w:start w:val="1"/>
      <w:numFmt w:val="bullet"/>
      <w:lvlText w:val="•"/>
      <w:lvlJc w:val="left"/>
      <w:pPr>
        <w:tabs>
          <w:tab w:val="num" w:pos="720"/>
        </w:tabs>
        <w:ind w:left="720" w:hanging="360"/>
      </w:pPr>
      <w:rPr>
        <w:rFonts w:ascii="Arial" w:hAnsi="Arial" w:hint="default"/>
      </w:rPr>
    </w:lvl>
    <w:lvl w:ilvl="1" w:tplc="11DC70A6" w:tentative="1">
      <w:start w:val="1"/>
      <w:numFmt w:val="bullet"/>
      <w:lvlText w:val="•"/>
      <w:lvlJc w:val="left"/>
      <w:pPr>
        <w:tabs>
          <w:tab w:val="num" w:pos="1440"/>
        </w:tabs>
        <w:ind w:left="1440" w:hanging="360"/>
      </w:pPr>
      <w:rPr>
        <w:rFonts w:ascii="Arial" w:hAnsi="Arial" w:hint="default"/>
      </w:rPr>
    </w:lvl>
    <w:lvl w:ilvl="2" w:tplc="2CBC9862" w:tentative="1">
      <w:start w:val="1"/>
      <w:numFmt w:val="bullet"/>
      <w:lvlText w:val="•"/>
      <w:lvlJc w:val="left"/>
      <w:pPr>
        <w:tabs>
          <w:tab w:val="num" w:pos="2160"/>
        </w:tabs>
        <w:ind w:left="2160" w:hanging="360"/>
      </w:pPr>
      <w:rPr>
        <w:rFonts w:ascii="Arial" w:hAnsi="Arial" w:hint="default"/>
      </w:rPr>
    </w:lvl>
    <w:lvl w:ilvl="3" w:tplc="5EAA0126" w:tentative="1">
      <w:start w:val="1"/>
      <w:numFmt w:val="bullet"/>
      <w:lvlText w:val="•"/>
      <w:lvlJc w:val="left"/>
      <w:pPr>
        <w:tabs>
          <w:tab w:val="num" w:pos="2880"/>
        </w:tabs>
        <w:ind w:left="2880" w:hanging="360"/>
      </w:pPr>
      <w:rPr>
        <w:rFonts w:ascii="Arial" w:hAnsi="Arial" w:hint="default"/>
      </w:rPr>
    </w:lvl>
    <w:lvl w:ilvl="4" w:tplc="60C0151C" w:tentative="1">
      <w:start w:val="1"/>
      <w:numFmt w:val="bullet"/>
      <w:lvlText w:val="•"/>
      <w:lvlJc w:val="left"/>
      <w:pPr>
        <w:tabs>
          <w:tab w:val="num" w:pos="3600"/>
        </w:tabs>
        <w:ind w:left="3600" w:hanging="360"/>
      </w:pPr>
      <w:rPr>
        <w:rFonts w:ascii="Arial" w:hAnsi="Arial" w:hint="default"/>
      </w:rPr>
    </w:lvl>
    <w:lvl w:ilvl="5" w:tplc="562E7448" w:tentative="1">
      <w:start w:val="1"/>
      <w:numFmt w:val="bullet"/>
      <w:lvlText w:val="•"/>
      <w:lvlJc w:val="left"/>
      <w:pPr>
        <w:tabs>
          <w:tab w:val="num" w:pos="4320"/>
        </w:tabs>
        <w:ind w:left="4320" w:hanging="360"/>
      </w:pPr>
      <w:rPr>
        <w:rFonts w:ascii="Arial" w:hAnsi="Arial" w:hint="default"/>
      </w:rPr>
    </w:lvl>
    <w:lvl w:ilvl="6" w:tplc="496C4972" w:tentative="1">
      <w:start w:val="1"/>
      <w:numFmt w:val="bullet"/>
      <w:lvlText w:val="•"/>
      <w:lvlJc w:val="left"/>
      <w:pPr>
        <w:tabs>
          <w:tab w:val="num" w:pos="5040"/>
        </w:tabs>
        <w:ind w:left="5040" w:hanging="360"/>
      </w:pPr>
      <w:rPr>
        <w:rFonts w:ascii="Arial" w:hAnsi="Arial" w:hint="default"/>
      </w:rPr>
    </w:lvl>
    <w:lvl w:ilvl="7" w:tplc="EB6E8CFC" w:tentative="1">
      <w:start w:val="1"/>
      <w:numFmt w:val="bullet"/>
      <w:lvlText w:val="•"/>
      <w:lvlJc w:val="left"/>
      <w:pPr>
        <w:tabs>
          <w:tab w:val="num" w:pos="5760"/>
        </w:tabs>
        <w:ind w:left="5760" w:hanging="360"/>
      </w:pPr>
      <w:rPr>
        <w:rFonts w:ascii="Arial" w:hAnsi="Arial" w:hint="default"/>
      </w:rPr>
    </w:lvl>
    <w:lvl w:ilvl="8" w:tplc="10D28B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1A2BEC"/>
    <w:multiLevelType w:val="hybridMultilevel"/>
    <w:tmpl w:val="E60AB7E0"/>
    <w:lvl w:ilvl="0" w:tplc="EDC0720A">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31D90"/>
    <w:multiLevelType w:val="hybridMultilevel"/>
    <w:tmpl w:val="89761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D71A49"/>
    <w:multiLevelType w:val="hybridMultilevel"/>
    <w:tmpl w:val="20F47B14"/>
    <w:styleLink w:val="ImportedStyle4"/>
    <w:lvl w:ilvl="0" w:tplc="416C3C2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F32D87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392A91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639CE8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3D84E3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234DB76">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B926942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47029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708421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2C3FB2"/>
    <w:multiLevelType w:val="hybridMultilevel"/>
    <w:tmpl w:val="85A80A60"/>
    <w:lvl w:ilvl="0" w:tplc="0D360C92">
      <w:start w:val="1"/>
      <w:numFmt w:val="decimal"/>
      <w:lvlText w:val="%1."/>
      <w:lvlJc w:val="left"/>
      <w:pPr>
        <w:tabs>
          <w:tab w:val="num" w:pos="720"/>
        </w:tabs>
        <w:ind w:left="720" w:hanging="363"/>
      </w:pPr>
      <w:rPr>
        <w:rFonts w:hint="default"/>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E1194A"/>
    <w:multiLevelType w:val="hybridMultilevel"/>
    <w:tmpl w:val="CFEE638C"/>
    <w:lvl w:ilvl="0" w:tplc="8B78EAF0">
      <w:start w:val="1"/>
      <w:numFmt w:val="bullet"/>
      <w:lvlText w:val="•"/>
      <w:lvlJc w:val="left"/>
      <w:pPr>
        <w:tabs>
          <w:tab w:val="num" w:pos="720"/>
        </w:tabs>
        <w:ind w:left="720" w:hanging="360"/>
      </w:pPr>
      <w:rPr>
        <w:rFonts w:ascii="Arial" w:hAnsi="Arial" w:hint="default"/>
      </w:rPr>
    </w:lvl>
    <w:lvl w:ilvl="1" w:tplc="A6361022" w:tentative="1">
      <w:start w:val="1"/>
      <w:numFmt w:val="bullet"/>
      <w:lvlText w:val="•"/>
      <w:lvlJc w:val="left"/>
      <w:pPr>
        <w:tabs>
          <w:tab w:val="num" w:pos="1440"/>
        </w:tabs>
        <w:ind w:left="1440" w:hanging="360"/>
      </w:pPr>
      <w:rPr>
        <w:rFonts w:ascii="Arial" w:hAnsi="Arial" w:hint="default"/>
      </w:rPr>
    </w:lvl>
    <w:lvl w:ilvl="2" w:tplc="6302A14A" w:tentative="1">
      <w:start w:val="1"/>
      <w:numFmt w:val="bullet"/>
      <w:lvlText w:val="•"/>
      <w:lvlJc w:val="left"/>
      <w:pPr>
        <w:tabs>
          <w:tab w:val="num" w:pos="2160"/>
        </w:tabs>
        <w:ind w:left="2160" w:hanging="360"/>
      </w:pPr>
      <w:rPr>
        <w:rFonts w:ascii="Arial" w:hAnsi="Arial" w:hint="default"/>
      </w:rPr>
    </w:lvl>
    <w:lvl w:ilvl="3" w:tplc="29341D1C" w:tentative="1">
      <w:start w:val="1"/>
      <w:numFmt w:val="bullet"/>
      <w:lvlText w:val="•"/>
      <w:lvlJc w:val="left"/>
      <w:pPr>
        <w:tabs>
          <w:tab w:val="num" w:pos="2880"/>
        </w:tabs>
        <w:ind w:left="2880" w:hanging="360"/>
      </w:pPr>
      <w:rPr>
        <w:rFonts w:ascii="Arial" w:hAnsi="Arial" w:hint="default"/>
      </w:rPr>
    </w:lvl>
    <w:lvl w:ilvl="4" w:tplc="2FF4F134" w:tentative="1">
      <w:start w:val="1"/>
      <w:numFmt w:val="bullet"/>
      <w:lvlText w:val="•"/>
      <w:lvlJc w:val="left"/>
      <w:pPr>
        <w:tabs>
          <w:tab w:val="num" w:pos="3600"/>
        </w:tabs>
        <w:ind w:left="3600" w:hanging="360"/>
      </w:pPr>
      <w:rPr>
        <w:rFonts w:ascii="Arial" w:hAnsi="Arial" w:hint="default"/>
      </w:rPr>
    </w:lvl>
    <w:lvl w:ilvl="5" w:tplc="DE82C1C6" w:tentative="1">
      <w:start w:val="1"/>
      <w:numFmt w:val="bullet"/>
      <w:lvlText w:val="•"/>
      <w:lvlJc w:val="left"/>
      <w:pPr>
        <w:tabs>
          <w:tab w:val="num" w:pos="4320"/>
        </w:tabs>
        <w:ind w:left="4320" w:hanging="360"/>
      </w:pPr>
      <w:rPr>
        <w:rFonts w:ascii="Arial" w:hAnsi="Arial" w:hint="default"/>
      </w:rPr>
    </w:lvl>
    <w:lvl w:ilvl="6" w:tplc="70FE389A" w:tentative="1">
      <w:start w:val="1"/>
      <w:numFmt w:val="bullet"/>
      <w:lvlText w:val="•"/>
      <w:lvlJc w:val="left"/>
      <w:pPr>
        <w:tabs>
          <w:tab w:val="num" w:pos="5040"/>
        </w:tabs>
        <w:ind w:left="5040" w:hanging="360"/>
      </w:pPr>
      <w:rPr>
        <w:rFonts w:ascii="Arial" w:hAnsi="Arial" w:hint="default"/>
      </w:rPr>
    </w:lvl>
    <w:lvl w:ilvl="7" w:tplc="F1026BD4" w:tentative="1">
      <w:start w:val="1"/>
      <w:numFmt w:val="bullet"/>
      <w:lvlText w:val="•"/>
      <w:lvlJc w:val="left"/>
      <w:pPr>
        <w:tabs>
          <w:tab w:val="num" w:pos="5760"/>
        </w:tabs>
        <w:ind w:left="5760" w:hanging="360"/>
      </w:pPr>
      <w:rPr>
        <w:rFonts w:ascii="Arial" w:hAnsi="Arial" w:hint="default"/>
      </w:rPr>
    </w:lvl>
    <w:lvl w:ilvl="8" w:tplc="0CA44E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F42132"/>
    <w:multiLevelType w:val="multilevel"/>
    <w:tmpl w:val="162610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3DE530D4"/>
    <w:multiLevelType w:val="hybridMultilevel"/>
    <w:tmpl w:val="4D82D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B0683E"/>
    <w:multiLevelType w:val="multilevel"/>
    <w:tmpl w:val="4C72202A"/>
    <w:lvl w:ilvl="0">
      <w:start w:val="1"/>
      <w:numFmt w:val="upperRoman"/>
      <w:pStyle w:val="Heading1"/>
      <w:lvlText w:val="%1."/>
      <w:lvlJc w:val="left"/>
      <w:pPr>
        <w:tabs>
          <w:tab w:val="num" w:pos="709"/>
        </w:tabs>
        <w:ind w:left="709" w:hanging="709"/>
      </w:pPr>
      <w:rPr>
        <w:rFonts w:hint="default"/>
        <w:lang w:val="x-none"/>
      </w:rPr>
    </w:lvl>
    <w:lvl w:ilvl="1">
      <w:start w:val="1"/>
      <w:numFmt w:val="decimal"/>
      <w:pStyle w:val="Punkt"/>
      <w:lvlText w:val="%1.%2. "/>
      <w:lvlJc w:val="left"/>
      <w:pPr>
        <w:tabs>
          <w:tab w:val="num" w:pos="709"/>
        </w:tabs>
        <w:ind w:left="709" w:hanging="709"/>
      </w:pPr>
      <w:rPr>
        <w:b w:val="0"/>
        <w:strike w:val="0"/>
      </w:rPr>
    </w:lvl>
    <w:lvl w:ilvl="2">
      <w:start w:val="1"/>
      <w:numFmt w:val="lowerLetter"/>
      <w:lvlText w:val="%3)"/>
      <w:lvlJc w:val="left"/>
      <w:pPr>
        <w:ind w:left="360" w:hanging="360"/>
      </w:pPr>
      <w:rPr>
        <w:rFonts w:hint="default"/>
        <w:i w:val="0"/>
        <w:iCs w:val="0"/>
      </w:rPr>
    </w:lvl>
    <w:lvl w:ilvl="3">
      <w:start w:val="1"/>
      <w:numFmt w:val="lowerLetter"/>
      <w:lvlRestart w:val="2"/>
      <w:pStyle w:val="Podpunkt"/>
      <w:lvlText w:val="%4)"/>
      <w:lvlJc w:val="left"/>
      <w:pPr>
        <w:tabs>
          <w:tab w:val="num" w:pos="993"/>
        </w:tabs>
        <w:ind w:left="993" w:hanging="425"/>
      </w:pPr>
      <w:rPr>
        <w:rFonts w:ascii="Arial" w:eastAsia="Times New Roman" w:hAnsi="Arial" w:cs="Times New Roman"/>
        <w:b w:val="0"/>
      </w:rPr>
    </w:lvl>
    <w:lvl w:ilvl="4">
      <w:start w:val="1"/>
      <w:numFmt w:val="lowerLetter"/>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67700D0"/>
    <w:multiLevelType w:val="multilevel"/>
    <w:tmpl w:val="C77C6C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1"/>
        </w:tabs>
        <w:ind w:left="731" w:hanging="720"/>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1113"/>
        </w:tabs>
        <w:ind w:left="1113" w:hanging="1080"/>
      </w:pPr>
      <w:rPr>
        <w:rFonts w:hint="default"/>
      </w:rPr>
    </w:lvl>
    <w:lvl w:ilvl="4">
      <w:start w:val="1"/>
      <w:numFmt w:val="decimal"/>
      <w:lvlText w:val="%1.%2.%3.%4.%5."/>
      <w:lvlJc w:val="left"/>
      <w:pPr>
        <w:tabs>
          <w:tab w:val="num" w:pos="1124"/>
        </w:tabs>
        <w:ind w:left="1124" w:hanging="1080"/>
      </w:pPr>
      <w:rPr>
        <w:rFonts w:hint="default"/>
      </w:rPr>
    </w:lvl>
    <w:lvl w:ilvl="5">
      <w:start w:val="1"/>
      <w:numFmt w:val="decimal"/>
      <w:lvlText w:val="%1.%2.%3.%4.%5.%6."/>
      <w:lvlJc w:val="left"/>
      <w:pPr>
        <w:tabs>
          <w:tab w:val="num" w:pos="1495"/>
        </w:tabs>
        <w:ind w:left="1495" w:hanging="1440"/>
      </w:pPr>
      <w:rPr>
        <w:rFonts w:hint="default"/>
      </w:rPr>
    </w:lvl>
    <w:lvl w:ilvl="6">
      <w:start w:val="1"/>
      <w:numFmt w:val="decimal"/>
      <w:lvlText w:val="%1.%2.%3.%4.%5.%6.%7."/>
      <w:lvlJc w:val="left"/>
      <w:pPr>
        <w:tabs>
          <w:tab w:val="num" w:pos="1506"/>
        </w:tabs>
        <w:ind w:left="1506" w:hanging="1440"/>
      </w:pPr>
      <w:rPr>
        <w:rFonts w:hint="default"/>
      </w:rPr>
    </w:lvl>
    <w:lvl w:ilvl="7">
      <w:start w:val="1"/>
      <w:numFmt w:val="decimal"/>
      <w:lvlText w:val="%1.%2.%3.%4.%5.%6.%7.%8."/>
      <w:lvlJc w:val="left"/>
      <w:pPr>
        <w:tabs>
          <w:tab w:val="num" w:pos="1877"/>
        </w:tabs>
        <w:ind w:left="1877" w:hanging="1800"/>
      </w:pPr>
      <w:rPr>
        <w:rFonts w:hint="default"/>
      </w:rPr>
    </w:lvl>
    <w:lvl w:ilvl="8">
      <w:start w:val="1"/>
      <w:numFmt w:val="decimal"/>
      <w:lvlText w:val="%1.%2.%3.%4.%5.%6.%7.%8.%9."/>
      <w:lvlJc w:val="left"/>
      <w:pPr>
        <w:tabs>
          <w:tab w:val="num" w:pos="1888"/>
        </w:tabs>
        <w:ind w:left="1888" w:hanging="1800"/>
      </w:pPr>
      <w:rPr>
        <w:rFonts w:hint="default"/>
      </w:rPr>
    </w:lvl>
  </w:abstractNum>
  <w:abstractNum w:abstractNumId="18" w15:restartNumberingAfterBreak="0">
    <w:nsid w:val="49EA66AD"/>
    <w:multiLevelType w:val="hybridMultilevel"/>
    <w:tmpl w:val="B6A091A0"/>
    <w:lvl w:ilvl="0" w:tplc="08F64A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8C6E7B"/>
    <w:multiLevelType w:val="multilevel"/>
    <w:tmpl w:val="17A6AF2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BD43FC"/>
    <w:multiLevelType w:val="hybridMultilevel"/>
    <w:tmpl w:val="62946016"/>
    <w:lvl w:ilvl="0" w:tplc="0409000F">
      <w:start w:val="1"/>
      <w:numFmt w:val="decimal"/>
      <w:lvlText w:val="%1."/>
      <w:lvlJc w:val="left"/>
      <w:pPr>
        <w:tabs>
          <w:tab w:val="num" w:pos="720"/>
        </w:tabs>
        <w:ind w:left="720" w:hanging="360"/>
      </w:pPr>
    </w:lvl>
    <w:lvl w:ilvl="1" w:tplc="A2307824">
      <w:start w:val="1"/>
      <w:numFmt w:val="upperRoman"/>
      <w:lvlText w:val="%2."/>
      <w:lvlJc w:val="left"/>
      <w:pPr>
        <w:tabs>
          <w:tab w:val="num" w:pos="1800"/>
        </w:tabs>
        <w:ind w:left="1800" w:hanging="720"/>
      </w:pPr>
      <w:rPr>
        <w:rFonts w:hint="default"/>
      </w:rPr>
    </w:lvl>
    <w:lvl w:ilvl="2" w:tplc="0D360C92">
      <w:start w:val="1"/>
      <w:numFmt w:val="decimal"/>
      <w:lvlText w:val="%3."/>
      <w:lvlJc w:val="left"/>
      <w:pPr>
        <w:tabs>
          <w:tab w:val="num" w:pos="720"/>
        </w:tabs>
        <w:ind w:left="720" w:hanging="363"/>
      </w:pPr>
      <w:rPr>
        <w:rFonts w:hint="default"/>
      </w:rPr>
    </w:lvl>
    <w:lvl w:ilvl="3" w:tplc="3F60D992">
      <w:start w:val="1"/>
      <w:numFmt w:val="bullet"/>
      <w:pStyle w:val="Akapitwyliczony2"/>
      <w:lvlText w:val=""/>
      <w:lvlJc w:val="left"/>
      <w:pPr>
        <w:tabs>
          <w:tab w:val="num" w:pos="2880"/>
        </w:tabs>
        <w:ind w:left="2880" w:hanging="360"/>
      </w:pPr>
      <w:rPr>
        <w:rFonts w:ascii="Symbol" w:hAnsi="Symbol" w:hint="default"/>
      </w:rPr>
    </w:lvl>
    <w:lvl w:ilvl="4" w:tplc="80942700">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86549D"/>
    <w:multiLevelType w:val="multilevel"/>
    <w:tmpl w:val="93A48056"/>
    <w:numStyleLink w:val="Zaimportowanystyl1"/>
  </w:abstractNum>
  <w:abstractNum w:abstractNumId="22" w15:restartNumberingAfterBreak="0">
    <w:nsid w:val="5B6F7F88"/>
    <w:multiLevelType w:val="multilevel"/>
    <w:tmpl w:val="93A48056"/>
    <w:styleLink w:val="Zaimportowanysty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993"/>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993"/>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2.%3.%4)"/>
      <w:lvlJc w:val="left"/>
      <w:pPr>
        <w:tabs>
          <w:tab w:val="num" w:pos="993"/>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2.%3.%4)%5."/>
      <w:lvlJc w:val="left"/>
      <w:pPr>
        <w:tabs>
          <w:tab w:val="num" w:pos="993"/>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2.%3.%4)%5.%6."/>
      <w:lvlJc w:val="left"/>
      <w:pPr>
        <w:tabs>
          <w:tab w:val="num" w:pos="993"/>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2.%3.%4)%5.%6.%7."/>
      <w:lvlJc w:val="left"/>
      <w:pPr>
        <w:tabs>
          <w:tab w:val="num" w:pos="993"/>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2.%3.%4)%5.%6.%7.%8."/>
      <w:lvlJc w:val="left"/>
      <w:pPr>
        <w:tabs>
          <w:tab w:val="num" w:pos="993"/>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2.%3.%4)%5.%6.%7.%8.%9."/>
      <w:lvlJc w:val="left"/>
      <w:pPr>
        <w:tabs>
          <w:tab w:val="num" w:pos="993"/>
        </w:tabs>
        <w:ind w:left="1134" w:hanging="11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4A1852"/>
    <w:multiLevelType w:val="multilevel"/>
    <w:tmpl w:val="99143BD4"/>
    <w:lvl w:ilvl="0">
      <w:start w:val="1"/>
      <w:numFmt w:val="decimal"/>
      <w:lvlText w:val="%1."/>
      <w:lvlJc w:val="left"/>
      <w:pPr>
        <w:ind w:left="624" w:hanging="624"/>
      </w:pPr>
      <w:rPr>
        <w:rFonts w:ascii="Arial" w:hAnsi="Arial" w:hint="default"/>
        <w:b/>
        <w:bCs w:val="0"/>
        <w:sz w:val="22"/>
        <w:lang w:val="x-none"/>
      </w:rPr>
    </w:lvl>
    <w:lvl w:ilvl="1">
      <w:start w:val="1"/>
      <w:numFmt w:val="decimal"/>
      <w:lvlText w:val="%1.%2."/>
      <w:lvlJc w:val="left"/>
      <w:pPr>
        <w:ind w:left="624" w:hanging="624"/>
      </w:pPr>
      <w:rPr>
        <w:rFonts w:hint="default"/>
        <w:b w:val="0"/>
        <w:strike w:val="0"/>
      </w:rPr>
    </w:lvl>
    <w:lvl w:ilvl="2">
      <w:start w:val="1"/>
      <w:numFmt w:val="decimal"/>
      <w:lvlText w:val="%1.%2.%3."/>
      <w:lvlJc w:val="left"/>
      <w:pPr>
        <w:ind w:left="1701" w:hanging="1077"/>
      </w:pPr>
      <w:rPr>
        <w:rFonts w:hint="default"/>
        <w:b w:val="0"/>
        <w:i w:val="0"/>
        <w:iCs w:val="0"/>
      </w:rPr>
    </w:lvl>
    <w:lvl w:ilvl="3">
      <w:start w:val="1"/>
      <w:numFmt w:val="decimal"/>
      <w:lvlText w:val="%1.%2.%3.%4."/>
      <w:lvlJc w:val="left"/>
      <w:pPr>
        <w:ind w:left="300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5A74D1"/>
    <w:multiLevelType w:val="hybridMultilevel"/>
    <w:tmpl w:val="CA281F08"/>
    <w:lvl w:ilvl="0" w:tplc="BB0C64F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307422"/>
    <w:multiLevelType w:val="multilevel"/>
    <w:tmpl w:val="99143BD4"/>
    <w:numStyleLink w:val="Styl2"/>
  </w:abstractNum>
  <w:abstractNum w:abstractNumId="26" w15:restartNumberingAfterBreak="0">
    <w:nsid w:val="63FF0C64"/>
    <w:multiLevelType w:val="multilevel"/>
    <w:tmpl w:val="99143BD4"/>
    <w:styleLink w:val="Styl2"/>
    <w:lvl w:ilvl="0">
      <w:start w:val="1"/>
      <w:numFmt w:val="decimal"/>
      <w:lvlText w:val="%1."/>
      <w:lvlJc w:val="left"/>
      <w:pPr>
        <w:ind w:left="624" w:hanging="624"/>
      </w:pPr>
      <w:rPr>
        <w:rFonts w:ascii="Arial" w:hAnsi="Arial" w:hint="default"/>
        <w:b/>
        <w:bCs w:val="0"/>
        <w:sz w:val="22"/>
        <w:lang w:val="x-none"/>
      </w:rPr>
    </w:lvl>
    <w:lvl w:ilvl="1">
      <w:start w:val="1"/>
      <w:numFmt w:val="decimal"/>
      <w:lvlText w:val="%1.%2."/>
      <w:lvlJc w:val="left"/>
      <w:pPr>
        <w:ind w:left="624" w:hanging="624"/>
      </w:pPr>
      <w:rPr>
        <w:rFonts w:hint="default"/>
        <w:b w:val="0"/>
        <w:strike w:val="0"/>
      </w:rPr>
    </w:lvl>
    <w:lvl w:ilvl="2">
      <w:start w:val="1"/>
      <w:numFmt w:val="decimal"/>
      <w:lvlText w:val="%1.%2.%3."/>
      <w:lvlJc w:val="left"/>
      <w:pPr>
        <w:ind w:left="1701" w:hanging="1077"/>
      </w:pPr>
      <w:rPr>
        <w:rFonts w:hint="default"/>
        <w:b w:val="0"/>
        <w:i w:val="0"/>
        <w:iCs w:val="0"/>
      </w:rPr>
    </w:lvl>
    <w:lvl w:ilvl="3">
      <w:start w:val="1"/>
      <w:numFmt w:val="decimal"/>
      <w:lvlText w:val="%1.%2.%3.%4."/>
      <w:lvlJc w:val="left"/>
      <w:pPr>
        <w:ind w:left="300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A549D4"/>
    <w:multiLevelType w:val="multilevel"/>
    <w:tmpl w:val="1F1CB9F8"/>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15:restartNumberingAfterBreak="0">
    <w:nsid w:val="70523EF3"/>
    <w:multiLevelType w:val="hybridMultilevel"/>
    <w:tmpl w:val="563A47F8"/>
    <w:styleLink w:val="Numbered"/>
    <w:lvl w:ilvl="0" w:tplc="4A5ADD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84337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10FFA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DF407C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D00AA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4AD7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3EA25C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CAC4F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04852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07A4E63"/>
    <w:multiLevelType w:val="hybridMultilevel"/>
    <w:tmpl w:val="523C55C2"/>
    <w:lvl w:ilvl="0" w:tplc="0CF69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354CFC"/>
    <w:multiLevelType w:val="hybridMultilevel"/>
    <w:tmpl w:val="5CD4B2FE"/>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30C6E1A"/>
    <w:multiLevelType w:val="hybridMultilevel"/>
    <w:tmpl w:val="67F6B77C"/>
    <w:lvl w:ilvl="0" w:tplc="04150017">
      <w:start w:val="1"/>
      <w:numFmt w:val="lowerLetter"/>
      <w:lvlText w:val="%1)"/>
      <w:lvlJc w:val="left"/>
      <w:pPr>
        <w:tabs>
          <w:tab w:val="num" w:pos="1091"/>
        </w:tabs>
        <w:ind w:left="1091" w:hanging="360"/>
      </w:pPr>
    </w:lvl>
    <w:lvl w:ilvl="1" w:tplc="04150019" w:tentative="1">
      <w:start w:val="1"/>
      <w:numFmt w:val="lowerLetter"/>
      <w:lvlText w:val="%2."/>
      <w:lvlJc w:val="left"/>
      <w:pPr>
        <w:tabs>
          <w:tab w:val="num" w:pos="1811"/>
        </w:tabs>
        <w:ind w:left="1811" w:hanging="360"/>
      </w:pPr>
    </w:lvl>
    <w:lvl w:ilvl="2" w:tplc="0415001B" w:tentative="1">
      <w:start w:val="1"/>
      <w:numFmt w:val="lowerRoman"/>
      <w:lvlText w:val="%3."/>
      <w:lvlJc w:val="right"/>
      <w:pPr>
        <w:tabs>
          <w:tab w:val="num" w:pos="2531"/>
        </w:tabs>
        <w:ind w:left="2531" w:hanging="180"/>
      </w:pPr>
    </w:lvl>
    <w:lvl w:ilvl="3" w:tplc="0415000F" w:tentative="1">
      <w:start w:val="1"/>
      <w:numFmt w:val="decimal"/>
      <w:lvlText w:val="%4."/>
      <w:lvlJc w:val="left"/>
      <w:pPr>
        <w:tabs>
          <w:tab w:val="num" w:pos="3251"/>
        </w:tabs>
        <w:ind w:left="3251" w:hanging="360"/>
      </w:pPr>
    </w:lvl>
    <w:lvl w:ilvl="4" w:tplc="04150019" w:tentative="1">
      <w:start w:val="1"/>
      <w:numFmt w:val="lowerLetter"/>
      <w:lvlText w:val="%5."/>
      <w:lvlJc w:val="left"/>
      <w:pPr>
        <w:tabs>
          <w:tab w:val="num" w:pos="3971"/>
        </w:tabs>
        <w:ind w:left="3971" w:hanging="360"/>
      </w:pPr>
    </w:lvl>
    <w:lvl w:ilvl="5" w:tplc="0415001B" w:tentative="1">
      <w:start w:val="1"/>
      <w:numFmt w:val="lowerRoman"/>
      <w:lvlText w:val="%6."/>
      <w:lvlJc w:val="right"/>
      <w:pPr>
        <w:tabs>
          <w:tab w:val="num" w:pos="4691"/>
        </w:tabs>
        <w:ind w:left="4691" w:hanging="180"/>
      </w:pPr>
    </w:lvl>
    <w:lvl w:ilvl="6" w:tplc="0415000F" w:tentative="1">
      <w:start w:val="1"/>
      <w:numFmt w:val="decimal"/>
      <w:lvlText w:val="%7."/>
      <w:lvlJc w:val="left"/>
      <w:pPr>
        <w:tabs>
          <w:tab w:val="num" w:pos="5411"/>
        </w:tabs>
        <w:ind w:left="5411" w:hanging="360"/>
      </w:pPr>
    </w:lvl>
    <w:lvl w:ilvl="7" w:tplc="04150019" w:tentative="1">
      <w:start w:val="1"/>
      <w:numFmt w:val="lowerLetter"/>
      <w:lvlText w:val="%8."/>
      <w:lvlJc w:val="left"/>
      <w:pPr>
        <w:tabs>
          <w:tab w:val="num" w:pos="6131"/>
        </w:tabs>
        <w:ind w:left="6131" w:hanging="360"/>
      </w:pPr>
    </w:lvl>
    <w:lvl w:ilvl="8" w:tplc="0415001B" w:tentative="1">
      <w:start w:val="1"/>
      <w:numFmt w:val="lowerRoman"/>
      <w:lvlText w:val="%9."/>
      <w:lvlJc w:val="right"/>
      <w:pPr>
        <w:tabs>
          <w:tab w:val="num" w:pos="6851"/>
        </w:tabs>
        <w:ind w:left="6851" w:hanging="180"/>
      </w:pPr>
    </w:lvl>
  </w:abstractNum>
  <w:abstractNum w:abstractNumId="32" w15:restartNumberingAfterBreak="0">
    <w:nsid w:val="73794B86"/>
    <w:multiLevelType w:val="multilevel"/>
    <w:tmpl w:val="13D408C2"/>
    <w:lvl w:ilvl="0">
      <w:start w:val="1"/>
      <w:numFmt w:val="decimal"/>
      <w:lvlText w:val="%1."/>
      <w:lvlJc w:val="left"/>
      <w:pPr>
        <w:ind w:left="624" w:hanging="624"/>
      </w:pPr>
      <w:rPr>
        <w:rFonts w:ascii="Arial" w:hAnsi="Arial" w:hint="default"/>
        <w:b/>
        <w:bCs w:val="0"/>
        <w:sz w:val="22"/>
        <w:lang w:val="x-none"/>
      </w:rPr>
    </w:lvl>
    <w:lvl w:ilvl="1">
      <w:start w:val="1"/>
      <w:numFmt w:val="decimal"/>
      <w:lvlText w:val="%1.%2."/>
      <w:lvlJc w:val="left"/>
      <w:pPr>
        <w:ind w:left="624" w:hanging="624"/>
      </w:pPr>
      <w:rPr>
        <w:rFonts w:hint="default"/>
        <w:b w:val="0"/>
        <w:strike w:val="0"/>
      </w:rPr>
    </w:lvl>
    <w:lvl w:ilvl="2">
      <w:start w:val="1"/>
      <w:numFmt w:val="decimal"/>
      <w:lvlText w:val="%1.%2.%3."/>
      <w:lvlJc w:val="left"/>
      <w:pPr>
        <w:ind w:left="1701" w:hanging="1077"/>
      </w:pPr>
      <w:rPr>
        <w:rFonts w:hint="default"/>
        <w:b w:val="0"/>
        <w:i w:val="0"/>
        <w:iCs w:val="0"/>
      </w:rPr>
    </w:lvl>
    <w:lvl w:ilvl="3">
      <w:start w:val="1"/>
      <w:numFmt w:val="decimal"/>
      <w:lvlText w:val="%1.%2.%3.%4."/>
      <w:lvlJc w:val="left"/>
      <w:pPr>
        <w:ind w:left="300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E261CF"/>
    <w:multiLevelType w:val="hybridMultilevel"/>
    <w:tmpl w:val="F516E6D8"/>
    <w:lvl w:ilvl="0" w:tplc="7872471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5457B5"/>
    <w:multiLevelType w:val="multilevel"/>
    <w:tmpl w:val="99143BD4"/>
    <w:lvl w:ilvl="0">
      <w:start w:val="1"/>
      <w:numFmt w:val="decimal"/>
      <w:lvlText w:val="%1."/>
      <w:lvlJc w:val="left"/>
      <w:pPr>
        <w:ind w:left="624" w:hanging="624"/>
      </w:pPr>
      <w:rPr>
        <w:rFonts w:ascii="Arial" w:hAnsi="Arial" w:hint="default"/>
        <w:b/>
        <w:bCs w:val="0"/>
        <w:sz w:val="22"/>
        <w:lang w:val="x-none"/>
      </w:rPr>
    </w:lvl>
    <w:lvl w:ilvl="1">
      <w:start w:val="1"/>
      <w:numFmt w:val="decimal"/>
      <w:lvlText w:val="%1.%2."/>
      <w:lvlJc w:val="left"/>
      <w:pPr>
        <w:ind w:left="624" w:hanging="624"/>
      </w:pPr>
      <w:rPr>
        <w:rFonts w:hint="default"/>
        <w:b w:val="0"/>
        <w:strike w:val="0"/>
      </w:rPr>
    </w:lvl>
    <w:lvl w:ilvl="2">
      <w:start w:val="1"/>
      <w:numFmt w:val="decimal"/>
      <w:lvlText w:val="%1.%2.%3."/>
      <w:lvlJc w:val="left"/>
      <w:pPr>
        <w:ind w:left="1701" w:hanging="1077"/>
      </w:pPr>
      <w:rPr>
        <w:rFonts w:hint="default"/>
        <w:b w:val="0"/>
        <w:i w:val="0"/>
        <w:iCs w:val="0"/>
      </w:rPr>
    </w:lvl>
    <w:lvl w:ilvl="3">
      <w:start w:val="1"/>
      <w:numFmt w:val="decimal"/>
      <w:lvlText w:val="%1.%2.%3.%4."/>
      <w:lvlJc w:val="left"/>
      <w:pPr>
        <w:ind w:left="3005"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4272514">
    <w:abstractNumId w:val="25"/>
    <w:lvlOverride w:ilvl="0">
      <w:lvl w:ilvl="0">
        <w:numFmt w:val="decimal"/>
        <w:lvlText w:val=""/>
        <w:lvlJc w:val="left"/>
      </w:lvl>
    </w:lvlOverride>
    <w:lvlOverride w:ilvl="1">
      <w:lvl w:ilvl="1">
        <w:start w:val="1"/>
        <w:numFmt w:val="decimal"/>
        <w:lvlText w:val="%1.%2."/>
        <w:lvlJc w:val="left"/>
        <w:pPr>
          <w:ind w:left="624" w:hanging="624"/>
        </w:pPr>
        <w:rPr>
          <w:rFonts w:ascii="Arial" w:hAnsi="Arial" w:cs="Arial" w:hint="default"/>
          <w:b w:val="0"/>
          <w:strike w:val="0"/>
        </w:rPr>
      </w:lvl>
    </w:lvlOverride>
  </w:num>
  <w:num w:numId="2" w16cid:durableId="1652559949">
    <w:abstractNumId w:val="16"/>
  </w:num>
  <w:num w:numId="3" w16cid:durableId="1833057383">
    <w:abstractNumId w:val="30"/>
  </w:num>
  <w:num w:numId="4" w16cid:durableId="827986280">
    <w:abstractNumId w:val="26"/>
  </w:num>
  <w:num w:numId="5" w16cid:durableId="2024089363">
    <w:abstractNumId w:val="28"/>
  </w:num>
  <w:num w:numId="6" w16cid:durableId="1697656646">
    <w:abstractNumId w:val="11"/>
  </w:num>
  <w:num w:numId="7" w16cid:durableId="1778870916">
    <w:abstractNumId w:val="2"/>
  </w:num>
  <w:num w:numId="8" w16cid:durableId="1946838424">
    <w:abstractNumId w:val="25"/>
  </w:num>
  <w:num w:numId="9" w16cid:durableId="2126651355">
    <w:abstractNumId w:val="20"/>
  </w:num>
  <w:num w:numId="10" w16cid:durableId="687951031">
    <w:abstractNumId w:val="9"/>
  </w:num>
  <w:num w:numId="11" w16cid:durableId="914586670">
    <w:abstractNumId w:val="24"/>
  </w:num>
  <w:num w:numId="12" w16cid:durableId="1725443241">
    <w:abstractNumId w:val="18"/>
  </w:num>
  <w:num w:numId="13" w16cid:durableId="93982140">
    <w:abstractNumId w:val="29"/>
  </w:num>
  <w:num w:numId="14" w16cid:durableId="1446193838">
    <w:abstractNumId w:val="0"/>
  </w:num>
  <w:num w:numId="15" w16cid:durableId="783576821">
    <w:abstractNumId w:val="12"/>
  </w:num>
  <w:num w:numId="16" w16cid:durableId="919489811">
    <w:abstractNumId w:val="5"/>
  </w:num>
  <w:num w:numId="17" w16cid:durableId="771510826">
    <w:abstractNumId w:val="3"/>
  </w:num>
  <w:num w:numId="18" w16cid:durableId="997462963">
    <w:abstractNumId w:val="15"/>
  </w:num>
  <w:num w:numId="19" w16cid:durableId="1054886873">
    <w:abstractNumId w:val="23"/>
  </w:num>
  <w:num w:numId="20" w16cid:durableId="1696229664">
    <w:abstractNumId w:val="34"/>
  </w:num>
  <w:num w:numId="21" w16cid:durableId="1358458936">
    <w:abstractNumId w:val="6"/>
  </w:num>
  <w:num w:numId="22" w16cid:durableId="1375883603">
    <w:abstractNumId w:val="25"/>
    <w:lvlOverride w:ilvl="0">
      <w:lvl w:ilvl="0">
        <w:numFmt w:val="decimal"/>
        <w:lvlText w:val=""/>
        <w:lvlJc w:val="left"/>
      </w:lvl>
    </w:lvlOverride>
  </w:num>
  <w:num w:numId="23" w16cid:durableId="1018312671">
    <w:abstractNumId w:val="32"/>
  </w:num>
  <w:num w:numId="24" w16cid:durableId="733770668">
    <w:abstractNumId w:val="14"/>
  </w:num>
  <w:num w:numId="25" w16cid:durableId="1808277832">
    <w:abstractNumId w:val="4"/>
  </w:num>
  <w:num w:numId="26" w16cid:durableId="1634559086">
    <w:abstractNumId w:val="17"/>
  </w:num>
  <w:num w:numId="27" w16cid:durableId="188446872">
    <w:abstractNumId w:val="31"/>
  </w:num>
  <w:num w:numId="28" w16cid:durableId="462888663">
    <w:abstractNumId w:val="10"/>
  </w:num>
  <w:num w:numId="29" w16cid:durableId="29500710">
    <w:abstractNumId w:val="33"/>
  </w:num>
  <w:num w:numId="30" w16cid:durableId="1313563166">
    <w:abstractNumId w:val="7"/>
  </w:num>
  <w:num w:numId="31" w16cid:durableId="1173643654">
    <w:abstractNumId w:val="22"/>
  </w:num>
  <w:num w:numId="32" w16cid:durableId="711271738">
    <w:abstractNumId w:val="21"/>
  </w:num>
  <w:num w:numId="33" w16cid:durableId="423769023">
    <w:abstractNumId w:val="8"/>
  </w:num>
  <w:num w:numId="34" w16cid:durableId="2114082684">
    <w:abstractNumId w:val="13"/>
  </w:num>
  <w:num w:numId="35" w16cid:durableId="262305453">
    <w:abstractNumId w:val="1"/>
  </w:num>
  <w:num w:numId="36" w16cid:durableId="1921597369">
    <w:abstractNumId w:val="27"/>
  </w:num>
  <w:num w:numId="37" w16cid:durableId="11702899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99922">
    <w:abstractNumId w:val="25"/>
    <w:lvlOverride w:ilvl="0">
      <w:lvl w:ilvl="0">
        <w:start w:val="1"/>
        <w:numFmt w:val="decimal"/>
        <w:lvlText w:val="%1."/>
        <w:lvlJc w:val="left"/>
        <w:pPr>
          <w:ind w:left="624" w:hanging="624"/>
        </w:pPr>
        <w:rPr>
          <w:rFonts w:ascii="Arial" w:hAnsi="Arial" w:hint="default"/>
          <w:b/>
          <w:bCs w:val="0"/>
          <w:sz w:val="22"/>
          <w:lang w:val="x-none"/>
        </w:rPr>
      </w:lvl>
    </w:lvlOverride>
    <w:lvlOverride w:ilvl="1">
      <w:lvl w:ilvl="1">
        <w:start w:val="1"/>
        <w:numFmt w:val="decimal"/>
        <w:lvlText w:val="%1.%2."/>
        <w:lvlJc w:val="left"/>
        <w:pPr>
          <w:ind w:left="624" w:hanging="624"/>
        </w:pPr>
        <w:rPr>
          <w:rFonts w:hint="default"/>
          <w:b w:val="0"/>
          <w:strike w:val="0"/>
        </w:rPr>
      </w:lvl>
    </w:lvlOverride>
    <w:lvlOverride w:ilvl="2">
      <w:lvl w:ilvl="2">
        <w:start w:val="1"/>
        <w:numFmt w:val="decimal"/>
        <w:lvlText w:val="%1.%2.%3."/>
        <w:lvlJc w:val="left"/>
        <w:pPr>
          <w:ind w:left="1701" w:hanging="1077"/>
        </w:pPr>
        <w:rPr>
          <w:rFonts w:hint="default"/>
          <w:b w:val="0"/>
          <w:i w:val="0"/>
          <w:iCs w:val="0"/>
        </w:rPr>
      </w:lvl>
    </w:lvlOverride>
    <w:lvlOverride w:ilvl="3">
      <w:lvl w:ilvl="3">
        <w:start w:val="1"/>
        <w:numFmt w:val="decimal"/>
        <w:lvlText w:val="%1.%2.%3.%4."/>
        <w:lvlJc w:val="left"/>
        <w:pPr>
          <w:ind w:left="3005" w:hanging="130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140549456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AF"/>
    <w:rsid w:val="00001658"/>
    <w:rsid w:val="000020DC"/>
    <w:rsid w:val="000022B1"/>
    <w:rsid w:val="00002C52"/>
    <w:rsid w:val="00003085"/>
    <w:rsid w:val="0000332C"/>
    <w:rsid w:val="00003864"/>
    <w:rsid w:val="00003B39"/>
    <w:rsid w:val="00003CD9"/>
    <w:rsid w:val="00004F6F"/>
    <w:rsid w:val="000058E6"/>
    <w:rsid w:val="00007347"/>
    <w:rsid w:val="0000765F"/>
    <w:rsid w:val="00007C5E"/>
    <w:rsid w:val="00011567"/>
    <w:rsid w:val="00011D96"/>
    <w:rsid w:val="00012903"/>
    <w:rsid w:val="00012B0D"/>
    <w:rsid w:val="00013C2D"/>
    <w:rsid w:val="00013E41"/>
    <w:rsid w:val="0001445F"/>
    <w:rsid w:val="000148D3"/>
    <w:rsid w:val="0001633C"/>
    <w:rsid w:val="00017FEA"/>
    <w:rsid w:val="000202EC"/>
    <w:rsid w:val="00020681"/>
    <w:rsid w:val="000208B2"/>
    <w:rsid w:val="00021E98"/>
    <w:rsid w:val="00022B13"/>
    <w:rsid w:val="00022C2D"/>
    <w:rsid w:val="00023108"/>
    <w:rsid w:val="00025C11"/>
    <w:rsid w:val="00025CFD"/>
    <w:rsid w:val="00026F8B"/>
    <w:rsid w:val="0002751E"/>
    <w:rsid w:val="00030330"/>
    <w:rsid w:val="0003122D"/>
    <w:rsid w:val="00031646"/>
    <w:rsid w:val="00031816"/>
    <w:rsid w:val="00033802"/>
    <w:rsid w:val="00034702"/>
    <w:rsid w:val="00034D7A"/>
    <w:rsid w:val="00035082"/>
    <w:rsid w:val="00035BBB"/>
    <w:rsid w:val="00036CB1"/>
    <w:rsid w:val="0003744E"/>
    <w:rsid w:val="00037745"/>
    <w:rsid w:val="000378D3"/>
    <w:rsid w:val="00037E61"/>
    <w:rsid w:val="000400DE"/>
    <w:rsid w:val="00040B35"/>
    <w:rsid w:val="00040DF1"/>
    <w:rsid w:val="00040F64"/>
    <w:rsid w:val="00041D27"/>
    <w:rsid w:val="00041F21"/>
    <w:rsid w:val="0004217E"/>
    <w:rsid w:val="00042FEB"/>
    <w:rsid w:val="00044240"/>
    <w:rsid w:val="00044A89"/>
    <w:rsid w:val="00044B91"/>
    <w:rsid w:val="000458F5"/>
    <w:rsid w:val="00045BF3"/>
    <w:rsid w:val="00045CE9"/>
    <w:rsid w:val="000473E9"/>
    <w:rsid w:val="00047BB5"/>
    <w:rsid w:val="00050309"/>
    <w:rsid w:val="0005083C"/>
    <w:rsid w:val="000517FF"/>
    <w:rsid w:val="0005230C"/>
    <w:rsid w:val="000525F1"/>
    <w:rsid w:val="00052CD1"/>
    <w:rsid w:val="00052DBD"/>
    <w:rsid w:val="00052E54"/>
    <w:rsid w:val="000530AF"/>
    <w:rsid w:val="00053285"/>
    <w:rsid w:val="00054090"/>
    <w:rsid w:val="0005410B"/>
    <w:rsid w:val="000542D1"/>
    <w:rsid w:val="00054711"/>
    <w:rsid w:val="000547FB"/>
    <w:rsid w:val="00054ECA"/>
    <w:rsid w:val="0005547C"/>
    <w:rsid w:val="000559E2"/>
    <w:rsid w:val="00055ACD"/>
    <w:rsid w:val="000567C9"/>
    <w:rsid w:val="00057031"/>
    <w:rsid w:val="00057416"/>
    <w:rsid w:val="000579D2"/>
    <w:rsid w:val="00060271"/>
    <w:rsid w:val="000602CA"/>
    <w:rsid w:val="00060A8D"/>
    <w:rsid w:val="00061C0F"/>
    <w:rsid w:val="00061C26"/>
    <w:rsid w:val="00061DC9"/>
    <w:rsid w:val="00062CB1"/>
    <w:rsid w:val="00062E28"/>
    <w:rsid w:val="00062EE0"/>
    <w:rsid w:val="00062F33"/>
    <w:rsid w:val="0006322D"/>
    <w:rsid w:val="000635E4"/>
    <w:rsid w:val="0006426E"/>
    <w:rsid w:val="00064733"/>
    <w:rsid w:val="0006484C"/>
    <w:rsid w:val="0006543A"/>
    <w:rsid w:val="00067EB2"/>
    <w:rsid w:val="00071DA8"/>
    <w:rsid w:val="0007243B"/>
    <w:rsid w:val="00072CCE"/>
    <w:rsid w:val="00072FD0"/>
    <w:rsid w:val="000749CF"/>
    <w:rsid w:val="00075350"/>
    <w:rsid w:val="00076362"/>
    <w:rsid w:val="00076F4F"/>
    <w:rsid w:val="0007703E"/>
    <w:rsid w:val="00077DC9"/>
    <w:rsid w:val="0008078D"/>
    <w:rsid w:val="00081547"/>
    <w:rsid w:val="00081BBE"/>
    <w:rsid w:val="00081F36"/>
    <w:rsid w:val="00082640"/>
    <w:rsid w:val="00082B20"/>
    <w:rsid w:val="00082FD8"/>
    <w:rsid w:val="00083387"/>
    <w:rsid w:val="00084235"/>
    <w:rsid w:val="0008425D"/>
    <w:rsid w:val="0008482E"/>
    <w:rsid w:val="000852B1"/>
    <w:rsid w:val="00085921"/>
    <w:rsid w:val="00086111"/>
    <w:rsid w:val="000862C1"/>
    <w:rsid w:val="00086EC4"/>
    <w:rsid w:val="0008728B"/>
    <w:rsid w:val="0008734F"/>
    <w:rsid w:val="00087468"/>
    <w:rsid w:val="00090137"/>
    <w:rsid w:val="00090BC5"/>
    <w:rsid w:val="00090F80"/>
    <w:rsid w:val="000912AE"/>
    <w:rsid w:val="00093281"/>
    <w:rsid w:val="000936A1"/>
    <w:rsid w:val="00094236"/>
    <w:rsid w:val="00094691"/>
    <w:rsid w:val="00094DE3"/>
    <w:rsid w:val="00095433"/>
    <w:rsid w:val="000957C4"/>
    <w:rsid w:val="00095EBA"/>
    <w:rsid w:val="00096217"/>
    <w:rsid w:val="00096C4F"/>
    <w:rsid w:val="000971CA"/>
    <w:rsid w:val="0009772D"/>
    <w:rsid w:val="00097787"/>
    <w:rsid w:val="00097BC6"/>
    <w:rsid w:val="00097BEE"/>
    <w:rsid w:val="000A016D"/>
    <w:rsid w:val="000A041F"/>
    <w:rsid w:val="000A0A47"/>
    <w:rsid w:val="000A0B49"/>
    <w:rsid w:val="000A0FE4"/>
    <w:rsid w:val="000A1829"/>
    <w:rsid w:val="000A1C1B"/>
    <w:rsid w:val="000A322F"/>
    <w:rsid w:val="000A42A4"/>
    <w:rsid w:val="000A431D"/>
    <w:rsid w:val="000A4628"/>
    <w:rsid w:val="000A532C"/>
    <w:rsid w:val="000A555C"/>
    <w:rsid w:val="000A6015"/>
    <w:rsid w:val="000A6D22"/>
    <w:rsid w:val="000A71F2"/>
    <w:rsid w:val="000A7AA1"/>
    <w:rsid w:val="000B15A4"/>
    <w:rsid w:val="000B169B"/>
    <w:rsid w:val="000B169C"/>
    <w:rsid w:val="000B2A81"/>
    <w:rsid w:val="000B2C6E"/>
    <w:rsid w:val="000B37B7"/>
    <w:rsid w:val="000B3E64"/>
    <w:rsid w:val="000B3EB1"/>
    <w:rsid w:val="000B4CB3"/>
    <w:rsid w:val="000B5561"/>
    <w:rsid w:val="000B5602"/>
    <w:rsid w:val="000B6B57"/>
    <w:rsid w:val="000B71AE"/>
    <w:rsid w:val="000B72C3"/>
    <w:rsid w:val="000B765C"/>
    <w:rsid w:val="000B7D9B"/>
    <w:rsid w:val="000C0573"/>
    <w:rsid w:val="000C0582"/>
    <w:rsid w:val="000C1846"/>
    <w:rsid w:val="000C1881"/>
    <w:rsid w:val="000C201C"/>
    <w:rsid w:val="000C215B"/>
    <w:rsid w:val="000C236E"/>
    <w:rsid w:val="000C354B"/>
    <w:rsid w:val="000C4174"/>
    <w:rsid w:val="000C45B4"/>
    <w:rsid w:val="000C45DC"/>
    <w:rsid w:val="000C4886"/>
    <w:rsid w:val="000C4889"/>
    <w:rsid w:val="000C568F"/>
    <w:rsid w:val="000C57BF"/>
    <w:rsid w:val="000C5A12"/>
    <w:rsid w:val="000D019F"/>
    <w:rsid w:val="000D0E54"/>
    <w:rsid w:val="000D14B2"/>
    <w:rsid w:val="000D25C5"/>
    <w:rsid w:val="000D31F2"/>
    <w:rsid w:val="000D3E1D"/>
    <w:rsid w:val="000D40B9"/>
    <w:rsid w:val="000D4208"/>
    <w:rsid w:val="000D43A3"/>
    <w:rsid w:val="000D6868"/>
    <w:rsid w:val="000D7C73"/>
    <w:rsid w:val="000E0401"/>
    <w:rsid w:val="000E1366"/>
    <w:rsid w:val="000E19CA"/>
    <w:rsid w:val="000E2D06"/>
    <w:rsid w:val="000E3119"/>
    <w:rsid w:val="000E329C"/>
    <w:rsid w:val="000E32B2"/>
    <w:rsid w:val="000E34C4"/>
    <w:rsid w:val="000E3DCF"/>
    <w:rsid w:val="000E429C"/>
    <w:rsid w:val="000E49A8"/>
    <w:rsid w:val="000E4AED"/>
    <w:rsid w:val="000E5542"/>
    <w:rsid w:val="000E5CBC"/>
    <w:rsid w:val="000E675C"/>
    <w:rsid w:val="000E6B44"/>
    <w:rsid w:val="000E79B6"/>
    <w:rsid w:val="000F16B4"/>
    <w:rsid w:val="000F1BCF"/>
    <w:rsid w:val="000F1E36"/>
    <w:rsid w:val="000F1F2C"/>
    <w:rsid w:val="000F1FC8"/>
    <w:rsid w:val="000F281F"/>
    <w:rsid w:val="000F2CE1"/>
    <w:rsid w:val="000F4B88"/>
    <w:rsid w:val="000F5114"/>
    <w:rsid w:val="000F6098"/>
    <w:rsid w:val="000F63D6"/>
    <w:rsid w:val="000F69FA"/>
    <w:rsid w:val="000F6ADA"/>
    <w:rsid w:val="000F6C5B"/>
    <w:rsid w:val="000F7DD9"/>
    <w:rsid w:val="000F7EA5"/>
    <w:rsid w:val="000F7EA9"/>
    <w:rsid w:val="00100589"/>
    <w:rsid w:val="00100A33"/>
    <w:rsid w:val="00100A9E"/>
    <w:rsid w:val="00101D6B"/>
    <w:rsid w:val="00101E40"/>
    <w:rsid w:val="0010246F"/>
    <w:rsid w:val="001028DA"/>
    <w:rsid w:val="00102923"/>
    <w:rsid w:val="0010391A"/>
    <w:rsid w:val="001045C3"/>
    <w:rsid w:val="00104763"/>
    <w:rsid w:val="001049C5"/>
    <w:rsid w:val="00104B9E"/>
    <w:rsid w:val="00104DE4"/>
    <w:rsid w:val="001052C7"/>
    <w:rsid w:val="00105DC4"/>
    <w:rsid w:val="00106650"/>
    <w:rsid w:val="00106B3C"/>
    <w:rsid w:val="00107292"/>
    <w:rsid w:val="00110CA6"/>
    <w:rsid w:val="00111538"/>
    <w:rsid w:val="00111688"/>
    <w:rsid w:val="001116D9"/>
    <w:rsid w:val="0011222E"/>
    <w:rsid w:val="00112242"/>
    <w:rsid w:val="00112360"/>
    <w:rsid w:val="001144B8"/>
    <w:rsid w:val="001150B7"/>
    <w:rsid w:val="00116293"/>
    <w:rsid w:val="001163EB"/>
    <w:rsid w:val="001168D2"/>
    <w:rsid w:val="00118223"/>
    <w:rsid w:val="00120246"/>
    <w:rsid w:val="00120298"/>
    <w:rsid w:val="00120667"/>
    <w:rsid w:val="0012171A"/>
    <w:rsid w:val="00121A72"/>
    <w:rsid w:val="00121DFD"/>
    <w:rsid w:val="00122710"/>
    <w:rsid w:val="00123919"/>
    <w:rsid w:val="001241EC"/>
    <w:rsid w:val="00124D2C"/>
    <w:rsid w:val="00125A86"/>
    <w:rsid w:val="00126974"/>
    <w:rsid w:val="00131709"/>
    <w:rsid w:val="0013303F"/>
    <w:rsid w:val="001331B2"/>
    <w:rsid w:val="00133961"/>
    <w:rsid w:val="00134BE7"/>
    <w:rsid w:val="00135C9B"/>
    <w:rsid w:val="001360AE"/>
    <w:rsid w:val="00136A94"/>
    <w:rsid w:val="00136E87"/>
    <w:rsid w:val="00137081"/>
    <w:rsid w:val="0013772A"/>
    <w:rsid w:val="00140A19"/>
    <w:rsid w:val="00140AAE"/>
    <w:rsid w:val="00141477"/>
    <w:rsid w:val="001416F8"/>
    <w:rsid w:val="00141AC7"/>
    <w:rsid w:val="00141E6C"/>
    <w:rsid w:val="00142060"/>
    <w:rsid w:val="00142065"/>
    <w:rsid w:val="0014300B"/>
    <w:rsid w:val="0014361F"/>
    <w:rsid w:val="00144453"/>
    <w:rsid w:val="00144A17"/>
    <w:rsid w:val="00144BA0"/>
    <w:rsid w:val="00145A8D"/>
    <w:rsid w:val="00145C09"/>
    <w:rsid w:val="00146084"/>
    <w:rsid w:val="00150065"/>
    <w:rsid w:val="00150787"/>
    <w:rsid w:val="001515AF"/>
    <w:rsid w:val="00151B93"/>
    <w:rsid w:val="00151C92"/>
    <w:rsid w:val="00151CB1"/>
    <w:rsid w:val="00151F76"/>
    <w:rsid w:val="00152192"/>
    <w:rsid w:val="0015456E"/>
    <w:rsid w:val="0015495A"/>
    <w:rsid w:val="00154E11"/>
    <w:rsid w:val="0015546E"/>
    <w:rsid w:val="00157401"/>
    <w:rsid w:val="00157779"/>
    <w:rsid w:val="00157D9C"/>
    <w:rsid w:val="00160D28"/>
    <w:rsid w:val="00163881"/>
    <w:rsid w:val="001639F8"/>
    <w:rsid w:val="00163A7D"/>
    <w:rsid w:val="001657B5"/>
    <w:rsid w:val="00165F78"/>
    <w:rsid w:val="001668F8"/>
    <w:rsid w:val="001677DB"/>
    <w:rsid w:val="00167974"/>
    <w:rsid w:val="001679F8"/>
    <w:rsid w:val="00167A92"/>
    <w:rsid w:val="00167FB0"/>
    <w:rsid w:val="00170698"/>
    <w:rsid w:val="00170EB0"/>
    <w:rsid w:val="0017148C"/>
    <w:rsid w:val="0017188D"/>
    <w:rsid w:val="00171986"/>
    <w:rsid w:val="00171BC2"/>
    <w:rsid w:val="001722AE"/>
    <w:rsid w:val="00172FC3"/>
    <w:rsid w:val="001747DE"/>
    <w:rsid w:val="00175036"/>
    <w:rsid w:val="0017612B"/>
    <w:rsid w:val="0017626C"/>
    <w:rsid w:val="00177D0C"/>
    <w:rsid w:val="00180FC8"/>
    <w:rsid w:val="00181111"/>
    <w:rsid w:val="001818C7"/>
    <w:rsid w:val="0018217B"/>
    <w:rsid w:val="00182354"/>
    <w:rsid w:val="00183241"/>
    <w:rsid w:val="00184617"/>
    <w:rsid w:val="0018471A"/>
    <w:rsid w:val="00184843"/>
    <w:rsid w:val="00185528"/>
    <w:rsid w:val="001860D0"/>
    <w:rsid w:val="001871F0"/>
    <w:rsid w:val="001877B2"/>
    <w:rsid w:val="00190A31"/>
    <w:rsid w:val="00190F78"/>
    <w:rsid w:val="001925C4"/>
    <w:rsid w:val="00192C34"/>
    <w:rsid w:val="001934FF"/>
    <w:rsid w:val="00193A64"/>
    <w:rsid w:val="00194942"/>
    <w:rsid w:val="00194DD1"/>
    <w:rsid w:val="00196417"/>
    <w:rsid w:val="00196B9B"/>
    <w:rsid w:val="00197043"/>
    <w:rsid w:val="0019713D"/>
    <w:rsid w:val="00197AA3"/>
    <w:rsid w:val="001A098E"/>
    <w:rsid w:val="001A1EE8"/>
    <w:rsid w:val="001A2518"/>
    <w:rsid w:val="001A3024"/>
    <w:rsid w:val="001A32CA"/>
    <w:rsid w:val="001A3A6C"/>
    <w:rsid w:val="001A3B38"/>
    <w:rsid w:val="001A3E26"/>
    <w:rsid w:val="001A3E8D"/>
    <w:rsid w:val="001A431D"/>
    <w:rsid w:val="001A4810"/>
    <w:rsid w:val="001A55C0"/>
    <w:rsid w:val="001A5C84"/>
    <w:rsid w:val="001A5F7F"/>
    <w:rsid w:val="001B0B12"/>
    <w:rsid w:val="001B1B48"/>
    <w:rsid w:val="001B2116"/>
    <w:rsid w:val="001B21D8"/>
    <w:rsid w:val="001B2DCA"/>
    <w:rsid w:val="001B3194"/>
    <w:rsid w:val="001B52E5"/>
    <w:rsid w:val="001B5376"/>
    <w:rsid w:val="001B5399"/>
    <w:rsid w:val="001B5906"/>
    <w:rsid w:val="001B77AA"/>
    <w:rsid w:val="001B797B"/>
    <w:rsid w:val="001B7C6F"/>
    <w:rsid w:val="001B7D45"/>
    <w:rsid w:val="001C0B5F"/>
    <w:rsid w:val="001C0CB4"/>
    <w:rsid w:val="001C12BB"/>
    <w:rsid w:val="001C194A"/>
    <w:rsid w:val="001C1C40"/>
    <w:rsid w:val="001C1EDD"/>
    <w:rsid w:val="001C2241"/>
    <w:rsid w:val="001C2865"/>
    <w:rsid w:val="001C3495"/>
    <w:rsid w:val="001C3B4E"/>
    <w:rsid w:val="001C4282"/>
    <w:rsid w:val="001C47BA"/>
    <w:rsid w:val="001C49E7"/>
    <w:rsid w:val="001C4AA2"/>
    <w:rsid w:val="001C6047"/>
    <w:rsid w:val="001C6E5A"/>
    <w:rsid w:val="001C7661"/>
    <w:rsid w:val="001D1E71"/>
    <w:rsid w:val="001D34B1"/>
    <w:rsid w:val="001D41D0"/>
    <w:rsid w:val="001D42E8"/>
    <w:rsid w:val="001D43D4"/>
    <w:rsid w:val="001D4605"/>
    <w:rsid w:val="001D5C4E"/>
    <w:rsid w:val="001D6E94"/>
    <w:rsid w:val="001D6F9B"/>
    <w:rsid w:val="001E0B2C"/>
    <w:rsid w:val="001E0F1C"/>
    <w:rsid w:val="001E2A35"/>
    <w:rsid w:val="001E2AE3"/>
    <w:rsid w:val="001E2D2C"/>
    <w:rsid w:val="001E2EB0"/>
    <w:rsid w:val="001E32AA"/>
    <w:rsid w:val="001E33CF"/>
    <w:rsid w:val="001E35CF"/>
    <w:rsid w:val="001E4360"/>
    <w:rsid w:val="001E45EB"/>
    <w:rsid w:val="001E461F"/>
    <w:rsid w:val="001E4F78"/>
    <w:rsid w:val="001E50DF"/>
    <w:rsid w:val="001E57A1"/>
    <w:rsid w:val="001E6C67"/>
    <w:rsid w:val="001E731F"/>
    <w:rsid w:val="001E765D"/>
    <w:rsid w:val="001F0669"/>
    <w:rsid w:val="001F1C8A"/>
    <w:rsid w:val="001F2E40"/>
    <w:rsid w:val="001F2FB6"/>
    <w:rsid w:val="001F39FC"/>
    <w:rsid w:val="001F3C6D"/>
    <w:rsid w:val="001F5AF2"/>
    <w:rsid w:val="001F6EF4"/>
    <w:rsid w:val="001F6EF7"/>
    <w:rsid w:val="00201801"/>
    <w:rsid w:val="00202F28"/>
    <w:rsid w:val="00204866"/>
    <w:rsid w:val="002048C5"/>
    <w:rsid w:val="002051D4"/>
    <w:rsid w:val="002056C3"/>
    <w:rsid w:val="002059AF"/>
    <w:rsid w:val="00206588"/>
    <w:rsid w:val="00206ACD"/>
    <w:rsid w:val="002074AD"/>
    <w:rsid w:val="00207AE5"/>
    <w:rsid w:val="00207BEB"/>
    <w:rsid w:val="00211167"/>
    <w:rsid w:val="002113D5"/>
    <w:rsid w:val="00211D8E"/>
    <w:rsid w:val="00211FA3"/>
    <w:rsid w:val="00212478"/>
    <w:rsid w:val="0021273B"/>
    <w:rsid w:val="0021273C"/>
    <w:rsid w:val="0021320D"/>
    <w:rsid w:val="00214B6F"/>
    <w:rsid w:val="00215458"/>
    <w:rsid w:val="00216567"/>
    <w:rsid w:val="0021797D"/>
    <w:rsid w:val="00217FC7"/>
    <w:rsid w:val="00220164"/>
    <w:rsid w:val="00220325"/>
    <w:rsid w:val="00220475"/>
    <w:rsid w:val="002211E2"/>
    <w:rsid w:val="002211FD"/>
    <w:rsid w:val="00221C42"/>
    <w:rsid w:val="00223216"/>
    <w:rsid w:val="0022344E"/>
    <w:rsid w:val="002235A3"/>
    <w:rsid w:val="00224F6E"/>
    <w:rsid w:val="002250B6"/>
    <w:rsid w:val="002258A4"/>
    <w:rsid w:val="00225A26"/>
    <w:rsid w:val="00226DC2"/>
    <w:rsid w:val="002270B1"/>
    <w:rsid w:val="002272DD"/>
    <w:rsid w:val="00227E0B"/>
    <w:rsid w:val="002310DD"/>
    <w:rsid w:val="00231617"/>
    <w:rsid w:val="00232AAA"/>
    <w:rsid w:val="00232C2D"/>
    <w:rsid w:val="0023333F"/>
    <w:rsid w:val="002336F7"/>
    <w:rsid w:val="002350E7"/>
    <w:rsid w:val="002355E3"/>
    <w:rsid w:val="00235842"/>
    <w:rsid w:val="00235BE4"/>
    <w:rsid w:val="00236020"/>
    <w:rsid w:val="002366DD"/>
    <w:rsid w:val="002368CB"/>
    <w:rsid w:val="002404B7"/>
    <w:rsid w:val="002406E9"/>
    <w:rsid w:val="00240779"/>
    <w:rsid w:val="00240CCC"/>
    <w:rsid w:val="00241454"/>
    <w:rsid w:val="00242ECD"/>
    <w:rsid w:val="0024329E"/>
    <w:rsid w:val="00243526"/>
    <w:rsid w:val="00243867"/>
    <w:rsid w:val="00244C19"/>
    <w:rsid w:val="002455F3"/>
    <w:rsid w:val="00245A67"/>
    <w:rsid w:val="0024600F"/>
    <w:rsid w:val="0024648C"/>
    <w:rsid w:val="00246B43"/>
    <w:rsid w:val="00246E46"/>
    <w:rsid w:val="00246F2B"/>
    <w:rsid w:val="002473BF"/>
    <w:rsid w:val="0024787A"/>
    <w:rsid w:val="00247D68"/>
    <w:rsid w:val="002501DE"/>
    <w:rsid w:val="00250B19"/>
    <w:rsid w:val="00250F38"/>
    <w:rsid w:val="00252023"/>
    <w:rsid w:val="00252366"/>
    <w:rsid w:val="00252908"/>
    <w:rsid w:val="00252D54"/>
    <w:rsid w:val="00252FFB"/>
    <w:rsid w:val="00253114"/>
    <w:rsid w:val="002543E2"/>
    <w:rsid w:val="002545D1"/>
    <w:rsid w:val="00254BE9"/>
    <w:rsid w:val="00254E1F"/>
    <w:rsid w:val="002556BE"/>
    <w:rsid w:val="00255D6B"/>
    <w:rsid w:val="00255E0D"/>
    <w:rsid w:val="00256392"/>
    <w:rsid w:val="00256750"/>
    <w:rsid w:val="00256FEC"/>
    <w:rsid w:val="00257037"/>
    <w:rsid w:val="00257362"/>
    <w:rsid w:val="0025783D"/>
    <w:rsid w:val="002601D7"/>
    <w:rsid w:val="002608B3"/>
    <w:rsid w:val="002614D8"/>
    <w:rsid w:val="002622C1"/>
    <w:rsid w:val="002643B0"/>
    <w:rsid w:val="00265788"/>
    <w:rsid w:val="00265AE6"/>
    <w:rsid w:val="00266657"/>
    <w:rsid w:val="00266F6E"/>
    <w:rsid w:val="0026745B"/>
    <w:rsid w:val="002677A9"/>
    <w:rsid w:val="00267D8D"/>
    <w:rsid w:val="00271179"/>
    <w:rsid w:val="0027230B"/>
    <w:rsid w:val="002728AC"/>
    <w:rsid w:val="00272E21"/>
    <w:rsid w:val="002735FB"/>
    <w:rsid w:val="00273776"/>
    <w:rsid w:val="0027396E"/>
    <w:rsid w:val="00273BF5"/>
    <w:rsid w:val="002741F5"/>
    <w:rsid w:val="002742F3"/>
    <w:rsid w:val="0027449C"/>
    <w:rsid w:val="0027452E"/>
    <w:rsid w:val="0027527C"/>
    <w:rsid w:val="002752BB"/>
    <w:rsid w:val="00275597"/>
    <w:rsid w:val="002755F6"/>
    <w:rsid w:val="002759CA"/>
    <w:rsid w:val="00275CE1"/>
    <w:rsid w:val="002762C1"/>
    <w:rsid w:val="00276308"/>
    <w:rsid w:val="00276B9F"/>
    <w:rsid w:val="00276F29"/>
    <w:rsid w:val="0027711C"/>
    <w:rsid w:val="002776D8"/>
    <w:rsid w:val="00277A1A"/>
    <w:rsid w:val="002807F4"/>
    <w:rsid w:val="00280ED6"/>
    <w:rsid w:val="0028208F"/>
    <w:rsid w:val="00282B77"/>
    <w:rsid w:val="002831C2"/>
    <w:rsid w:val="0028349B"/>
    <w:rsid w:val="00283BC6"/>
    <w:rsid w:val="002841EE"/>
    <w:rsid w:val="002844E5"/>
    <w:rsid w:val="002845B0"/>
    <w:rsid w:val="002848B0"/>
    <w:rsid w:val="00285506"/>
    <w:rsid w:val="00285A72"/>
    <w:rsid w:val="002916FB"/>
    <w:rsid w:val="0029194C"/>
    <w:rsid w:val="002933AD"/>
    <w:rsid w:val="00293862"/>
    <w:rsid w:val="00293C5B"/>
    <w:rsid w:val="002942BE"/>
    <w:rsid w:val="0029441E"/>
    <w:rsid w:val="00294FA6"/>
    <w:rsid w:val="002950FC"/>
    <w:rsid w:val="00295243"/>
    <w:rsid w:val="002961F2"/>
    <w:rsid w:val="00296A6C"/>
    <w:rsid w:val="00296C4C"/>
    <w:rsid w:val="00296E4C"/>
    <w:rsid w:val="00297075"/>
    <w:rsid w:val="00297ACB"/>
    <w:rsid w:val="002A0D46"/>
    <w:rsid w:val="002A108A"/>
    <w:rsid w:val="002A131E"/>
    <w:rsid w:val="002A1768"/>
    <w:rsid w:val="002A1B06"/>
    <w:rsid w:val="002A1C01"/>
    <w:rsid w:val="002A2577"/>
    <w:rsid w:val="002A2BC5"/>
    <w:rsid w:val="002A321D"/>
    <w:rsid w:val="002A3B81"/>
    <w:rsid w:val="002A4160"/>
    <w:rsid w:val="002A46C8"/>
    <w:rsid w:val="002A4939"/>
    <w:rsid w:val="002A4F0D"/>
    <w:rsid w:val="002A528B"/>
    <w:rsid w:val="002A5425"/>
    <w:rsid w:val="002A6062"/>
    <w:rsid w:val="002A6438"/>
    <w:rsid w:val="002A6BC5"/>
    <w:rsid w:val="002A6F8F"/>
    <w:rsid w:val="002B0151"/>
    <w:rsid w:val="002B1534"/>
    <w:rsid w:val="002B1A6F"/>
    <w:rsid w:val="002B2ACD"/>
    <w:rsid w:val="002B33A7"/>
    <w:rsid w:val="002B3809"/>
    <w:rsid w:val="002B3812"/>
    <w:rsid w:val="002B4049"/>
    <w:rsid w:val="002B448D"/>
    <w:rsid w:val="002B4B9D"/>
    <w:rsid w:val="002B5238"/>
    <w:rsid w:val="002B5D74"/>
    <w:rsid w:val="002B6038"/>
    <w:rsid w:val="002B718C"/>
    <w:rsid w:val="002B7781"/>
    <w:rsid w:val="002C033D"/>
    <w:rsid w:val="002C0643"/>
    <w:rsid w:val="002C08BC"/>
    <w:rsid w:val="002C10AD"/>
    <w:rsid w:val="002C3112"/>
    <w:rsid w:val="002C38FB"/>
    <w:rsid w:val="002C43B1"/>
    <w:rsid w:val="002C4BBE"/>
    <w:rsid w:val="002C4C65"/>
    <w:rsid w:val="002C5056"/>
    <w:rsid w:val="002C50E3"/>
    <w:rsid w:val="002C5F21"/>
    <w:rsid w:val="002C6144"/>
    <w:rsid w:val="002C61C0"/>
    <w:rsid w:val="002C65BC"/>
    <w:rsid w:val="002C67F6"/>
    <w:rsid w:val="002C6D96"/>
    <w:rsid w:val="002C6FED"/>
    <w:rsid w:val="002D0834"/>
    <w:rsid w:val="002D34FD"/>
    <w:rsid w:val="002D3762"/>
    <w:rsid w:val="002D3771"/>
    <w:rsid w:val="002D3E08"/>
    <w:rsid w:val="002D543A"/>
    <w:rsid w:val="002D621F"/>
    <w:rsid w:val="002E0B3B"/>
    <w:rsid w:val="002E1730"/>
    <w:rsid w:val="002E1B32"/>
    <w:rsid w:val="002E1CDE"/>
    <w:rsid w:val="002E35A8"/>
    <w:rsid w:val="002E37C4"/>
    <w:rsid w:val="002E3841"/>
    <w:rsid w:val="002E5259"/>
    <w:rsid w:val="002E543D"/>
    <w:rsid w:val="002E584F"/>
    <w:rsid w:val="002E6418"/>
    <w:rsid w:val="002E6CAC"/>
    <w:rsid w:val="002E7DDB"/>
    <w:rsid w:val="002F0273"/>
    <w:rsid w:val="002F16E2"/>
    <w:rsid w:val="002F516A"/>
    <w:rsid w:val="002F5452"/>
    <w:rsid w:val="002F572D"/>
    <w:rsid w:val="002F7ABE"/>
    <w:rsid w:val="002F7C09"/>
    <w:rsid w:val="00300488"/>
    <w:rsid w:val="003006FB"/>
    <w:rsid w:val="00300A49"/>
    <w:rsid w:val="00300AB4"/>
    <w:rsid w:val="00300FE6"/>
    <w:rsid w:val="003012AD"/>
    <w:rsid w:val="0030150B"/>
    <w:rsid w:val="003016AC"/>
    <w:rsid w:val="003025FA"/>
    <w:rsid w:val="00302F52"/>
    <w:rsid w:val="0030365F"/>
    <w:rsid w:val="00303CFA"/>
    <w:rsid w:val="00304097"/>
    <w:rsid w:val="00304C9D"/>
    <w:rsid w:val="0030549C"/>
    <w:rsid w:val="00305F33"/>
    <w:rsid w:val="00306A77"/>
    <w:rsid w:val="00306D67"/>
    <w:rsid w:val="00307DF6"/>
    <w:rsid w:val="00307FE6"/>
    <w:rsid w:val="00310182"/>
    <w:rsid w:val="003102B0"/>
    <w:rsid w:val="00311633"/>
    <w:rsid w:val="00312CD6"/>
    <w:rsid w:val="0031494E"/>
    <w:rsid w:val="00314B07"/>
    <w:rsid w:val="00314E08"/>
    <w:rsid w:val="00314E16"/>
    <w:rsid w:val="003151BF"/>
    <w:rsid w:val="00315EC4"/>
    <w:rsid w:val="00316017"/>
    <w:rsid w:val="00317F7E"/>
    <w:rsid w:val="003215CC"/>
    <w:rsid w:val="003216EE"/>
    <w:rsid w:val="00322B01"/>
    <w:rsid w:val="00323C48"/>
    <w:rsid w:val="003240B3"/>
    <w:rsid w:val="0032444E"/>
    <w:rsid w:val="003244AE"/>
    <w:rsid w:val="003246C1"/>
    <w:rsid w:val="00325296"/>
    <w:rsid w:val="00325AE0"/>
    <w:rsid w:val="00325F4C"/>
    <w:rsid w:val="00325FBA"/>
    <w:rsid w:val="00326900"/>
    <w:rsid w:val="00326C2D"/>
    <w:rsid w:val="00326CC7"/>
    <w:rsid w:val="003270DD"/>
    <w:rsid w:val="00327812"/>
    <w:rsid w:val="003309BC"/>
    <w:rsid w:val="00330AF3"/>
    <w:rsid w:val="0033159C"/>
    <w:rsid w:val="00331736"/>
    <w:rsid w:val="00333692"/>
    <w:rsid w:val="003352E0"/>
    <w:rsid w:val="0033546F"/>
    <w:rsid w:val="0033556F"/>
    <w:rsid w:val="00335829"/>
    <w:rsid w:val="00336B41"/>
    <w:rsid w:val="00337AF3"/>
    <w:rsid w:val="00340002"/>
    <w:rsid w:val="00340951"/>
    <w:rsid w:val="00340AA1"/>
    <w:rsid w:val="00342B54"/>
    <w:rsid w:val="003433CB"/>
    <w:rsid w:val="00345D24"/>
    <w:rsid w:val="00345EF1"/>
    <w:rsid w:val="00346E72"/>
    <w:rsid w:val="003477CF"/>
    <w:rsid w:val="003506FD"/>
    <w:rsid w:val="00350922"/>
    <w:rsid w:val="00350951"/>
    <w:rsid w:val="00350BD1"/>
    <w:rsid w:val="00350E0B"/>
    <w:rsid w:val="00351D82"/>
    <w:rsid w:val="00354173"/>
    <w:rsid w:val="003542DE"/>
    <w:rsid w:val="003575A0"/>
    <w:rsid w:val="003614BC"/>
    <w:rsid w:val="00361B1A"/>
    <w:rsid w:val="00361BC4"/>
    <w:rsid w:val="00361C8A"/>
    <w:rsid w:val="00362357"/>
    <w:rsid w:val="00362A01"/>
    <w:rsid w:val="00363BA0"/>
    <w:rsid w:val="003641B1"/>
    <w:rsid w:val="00365CD9"/>
    <w:rsid w:val="00365CFE"/>
    <w:rsid w:val="003660CE"/>
    <w:rsid w:val="00366B70"/>
    <w:rsid w:val="0036741D"/>
    <w:rsid w:val="00367DB4"/>
    <w:rsid w:val="003702AF"/>
    <w:rsid w:val="003703DF"/>
    <w:rsid w:val="00370482"/>
    <w:rsid w:val="003704A8"/>
    <w:rsid w:val="0037087D"/>
    <w:rsid w:val="003708F3"/>
    <w:rsid w:val="00370A37"/>
    <w:rsid w:val="00370C5C"/>
    <w:rsid w:val="00371526"/>
    <w:rsid w:val="0037302F"/>
    <w:rsid w:val="00373684"/>
    <w:rsid w:val="003737D5"/>
    <w:rsid w:val="0037392D"/>
    <w:rsid w:val="003739A6"/>
    <w:rsid w:val="00373D42"/>
    <w:rsid w:val="00374D92"/>
    <w:rsid w:val="003759BC"/>
    <w:rsid w:val="00375A99"/>
    <w:rsid w:val="00375FC5"/>
    <w:rsid w:val="0037645D"/>
    <w:rsid w:val="00377502"/>
    <w:rsid w:val="00377FA9"/>
    <w:rsid w:val="00380860"/>
    <w:rsid w:val="00380E94"/>
    <w:rsid w:val="003819B0"/>
    <w:rsid w:val="00381B54"/>
    <w:rsid w:val="00382BDF"/>
    <w:rsid w:val="00387120"/>
    <w:rsid w:val="00390977"/>
    <w:rsid w:val="00390A88"/>
    <w:rsid w:val="003927F9"/>
    <w:rsid w:val="0039285D"/>
    <w:rsid w:val="00392867"/>
    <w:rsid w:val="003931F8"/>
    <w:rsid w:val="00394276"/>
    <w:rsid w:val="00394A90"/>
    <w:rsid w:val="00396166"/>
    <w:rsid w:val="003962A3"/>
    <w:rsid w:val="003965D7"/>
    <w:rsid w:val="0039750D"/>
    <w:rsid w:val="00397536"/>
    <w:rsid w:val="003A02B8"/>
    <w:rsid w:val="003A04B2"/>
    <w:rsid w:val="003A078A"/>
    <w:rsid w:val="003A09DF"/>
    <w:rsid w:val="003A12AE"/>
    <w:rsid w:val="003A2E43"/>
    <w:rsid w:val="003A3A74"/>
    <w:rsid w:val="003A3E6A"/>
    <w:rsid w:val="003A44E9"/>
    <w:rsid w:val="003A4BAA"/>
    <w:rsid w:val="003A52BA"/>
    <w:rsid w:val="003A6034"/>
    <w:rsid w:val="003A63C6"/>
    <w:rsid w:val="003A736B"/>
    <w:rsid w:val="003A7A43"/>
    <w:rsid w:val="003A7D19"/>
    <w:rsid w:val="003A7F2D"/>
    <w:rsid w:val="003B012B"/>
    <w:rsid w:val="003B092B"/>
    <w:rsid w:val="003B1530"/>
    <w:rsid w:val="003B1F5A"/>
    <w:rsid w:val="003B2547"/>
    <w:rsid w:val="003B287E"/>
    <w:rsid w:val="003B2B1E"/>
    <w:rsid w:val="003B2C7C"/>
    <w:rsid w:val="003B2F55"/>
    <w:rsid w:val="003B315A"/>
    <w:rsid w:val="003B4021"/>
    <w:rsid w:val="003B4267"/>
    <w:rsid w:val="003B48E3"/>
    <w:rsid w:val="003B4957"/>
    <w:rsid w:val="003B4A1F"/>
    <w:rsid w:val="003B53C6"/>
    <w:rsid w:val="003B5A18"/>
    <w:rsid w:val="003B610E"/>
    <w:rsid w:val="003B6CEA"/>
    <w:rsid w:val="003B6D57"/>
    <w:rsid w:val="003B7DE5"/>
    <w:rsid w:val="003B7F9D"/>
    <w:rsid w:val="003C029D"/>
    <w:rsid w:val="003C041C"/>
    <w:rsid w:val="003C0FB2"/>
    <w:rsid w:val="003C15BC"/>
    <w:rsid w:val="003C2D6F"/>
    <w:rsid w:val="003C3F35"/>
    <w:rsid w:val="003C3F92"/>
    <w:rsid w:val="003C4255"/>
    <w:rsid w:val="003C76EC"/>
    <w:rsid w:val="003D070B"/>
    <w:rsid w:val="003D0B59"/>
    <w:rsid w:val="003D0E93"/>
    <w:rsid w:val="003D0EEE"/>
    <w:rsid w:val="003D229A"/>
    <w:rsid w:val="003D3463"/>
    <w:rsid w:val="003D4C6B"/>
    <w:rsid w:val="003D4CD6"/>
    <w:rsid w:val="003D51B8"/>
    <w:rsid w:val="003D58DC"/>
    <w:rsid w:val="003D5A17"/>
    <w:rsid w:val="003D611D"/>
    <w:rsid w:val="003D6533"/>
    <w:rsid w:val="003D69AE"/>
    <w:rsid w:val="003D6DF3"/>
    <w:rsid w:val="003D6F68"/>
    <w:rsid w:val="003D736A"/>
    <w:rsid w:val="003D7419"/>
    <w:rsid w:val="003D77A2"/>
    <w:rsid w:val="003E0998"/>
    <w:rsid w:val="003E0D30"/>
    <w:rsid w:val="003E333D"/>
    <w:rsid w:val="003E37F2"/>
    <w:rsid w:val="003E383A"/>
    <w:rsid w:val="003E43C6"/>
    <w:rsid w:val="003E4F8F"/>
    <w:rsid w:val="003E50FB"/>
    <w:rsid w:val="003E6B62"/>
    <w:rsid w:val="003E73AB"/>
    <w:rsid w:val="003E74C0"/>
    <w:rsid w:val="003E755C"/>
    <w:rsid w:val="003E77AB"/>
    <w:rsid w:val="003E7D81"/>
    <w:rsid w:val="003E7D84"/>
    <w:rsid w:val="003F0D7E"/>
    <w:rsid w:val="003F0E66"/>
    <w:rsid w:val="003F17D7"/>
    <w:rsid w:val="003F3F6D"/>
    <w:rsid w:val="003F4269"/>
    <w:rsid w:val="003F461B"/>
    <w:rsid w:val="003F4772"/>
    <w:rsid w:val="003F5072"/>
    <w:rsid w:val="003F53B4"/>
    <w:rsid w:val="003F5BC1"/>
    <w:rsid w:val="003F5D34"/>
    <w:rsid w:val="003F62B7"/>
    <w:rsid w:val="003F70C4"/>
    <w:rsid w:val="003F7A8C"/>
    <w:rsid w:val="003F7D0F"/>
    <w:rsid w:val="003F7E3B"/>
    <w:rsid w:val="0040017A"/>
    <w:rsid w:val="00400D2A"/>
    <w:rsid w:val="00401DD5"/>
    <w:rsid w:val="00402940"/>
    <w:rsid w:val="00402A9D"/>
    <w:rsid w:val="004038B2"/>
    <w:rsid w:val="00403975"/>
    <w:rsid w:val="004047DC"/>
    <w:rsid w:val="00404800"/>
    <w:rsid w:val="004058BF"/>
    <w:rsid w:val="004066EE"/>
    <w:rsid w:val="0040751C"/>
    <w:rsid w:val="00407556"/>
    <w:rsid w:val="004076FB"/>
    <w:rsid w:val="0041036C"/>
    <w:rsid w:val="00412712"/>
    <w:rsid w:val="00414B6C"/>
    <w:rsid w:val="00414DD1"/>
    <w:rsid w:val="00416DA1"/>
    <w:rsid w:val="0041705F"/>
    <w:rsid w:val="004173B2"/>
    <w:rsid w:val="00421507"/>
    <w:rsid w:val="00421AEC"/>
    <w:rsid w:val="00421C4E"/>
    <w:rsid w:val="004224AE"/>
    <w:rsid w:val="00422F94"/>
    <w:rsid w:val="004235E4"/>
    <w:rsid w:val="00424F6D"/>
    <w:rsid w:val="00425328"/>
    <w:rsid w:val="00426646"/>
    <w:rsid w:val="004266DB"/>
    <w:rsid w:val="004269FD"/>
    <w:rsid w:val="00426D19"/>
    <w:rsid w:val="004272BC"/>
    <w:rsid w:val="00427629"/>
    <w:rsid w:val="004306BB"/>
    <w:rsid w:val="004317C7"/>
    <w:rsid w:val="004318AC"/>
    <w:rsid w:val="00431A6D"/>
    <w:rsid w:val="00431E10"/>
    <w:rsid w:val="00432CA9"/>
    <w:rsid w:val="0043385D"/>
    <w:rsid w:val="00433902"/>
    <w:rsid w:val="00433E2E"/>
    <w:rsid w:val="00434345"/>
    <w:rsid w:val="00434FD2"/>
    <w:rsid w:val="0043538E"/>
    <w:rsid w:val="0043552C"/>
    <w:rsid w:val="0043556F"/>
    <w:rsid w:val="004355E1"/>
    <w:rsid w:val="004358EB"/>
    <w:rsid w:val="00437412"/>
    <w:rsid w:val="00437586"/>
    <w:rsid w:val="00440383"/>
    <w:rsid w:val="00440D0A"/>
    <w:rsid w:val="00440EA5"/>
    <w:rsid w:val="0044151E"/>
    <w:rsid w:val="004418DE"/>
    <w:rsid w:val="00441BA8"/>
    <w:rsid w:val="00441F98"/>
    <w:rsid w:val="00442EFD"/>
    <w:rsid w:val="004446AC"/>
    <w:rsid w:val="00444784"/>
    <w:rsid w:val="004448FB"/>
    <w:rsid w:val="004458C0"/>
    <w:rsid w:val="00445EE3"/>
    <w:rsid w:val="00447307"/>
    <w:rsid w:val="00447513"/>
    <w:rsid w:val="00447E3F"/>
    <w:rsid w:val="00450401"/>
    <w:rsid w:val="0045057C"/>
    <w:rsid w:val="004507AC"/>
    <w:rsid w:val="00450AB5"/>
    <w:rsid w:val="00451311"/>
    <w:rsid w:val="00451DB4"/>
    <w:rsid w:val="004528D1"/>
    <w:rsid w:val="00454276"/>
    <w:rsid w:val="00454A34"/>
    <w:rsid w:val="00455A49"/>
    <w:rsid w:val="00456462"/>
    <w:rsid w:val="0045722D"/>
    <w:rsid w:val="004574CD"/>
    <w:rsid w:val="00460323"/>
    <w:rsid w:val="004606F3"/>
    <w:rsid w:val="004608AE"/>
    <w:rsid w:val="00460F44"/>
    <w:rsid w:val="00461451"/>
    <w:rsid w:val="004618E6"/>
    <w:rsid w:val="00461B7F"/>
    <w:rsid w:val="00462215"/>
    <w:rsid w:val="0046299F"/>
    <w:rsid w:val="00462DE3"/>
    <w:rsid w:val="00462E64"/>
    <w:rsid w:val="0046301D"/>
    <w:rsid w:val="0046483E"/>
    <w:rsid w:val="0046486E"/>
    <w:rsid w:val="0046498A"/>
    <w:rsid w:val="00467798"/>
    <w:rsid w:val="004678F1"/>
    <w:rsid w:val="00467FC7"/>
    <w:rsid w:val="0047035D"/>
    <w:rsid w:val="004709F3"/>
    <w:rsid w:val="00470BAC"/>
    <w:rsid w:val="00470DFD"/>
    <w:rsid w:val="00470E1F"/>
    <w:rsid w:val="004713B4"/>
    <w:rsid w:val="00472C5F"/>
    <w:rsid w:val="0047368D"/>
    <w:rsid w:val="0047491C"/>
    <w:rsid w:val="00474AD5"/>
    <w:rsid w:val="00474D30"/>
    <w:rsid w:val="00475265"/>
    <w:rsid w:val="00475CE4"/>
    <w:rsid w:val="00476392"/>
    <w:rsid w:val="004766F7"/>
    <w:rsid w:val="00476783"/>
    <w:rsid w:val="00476868"/>
    <w:rsid w:val="004769DA"/>
    <w:rsid w:val="00476D2C"/>
    <w:rsid w:val="004808F0"/>
    <w:rsid w:val="00481F55"/>
    <w:rsid w:val="00483554"/>
    <w:rsid w:val="0048363C"/>
    <w:rsid w:val="00483D58"/>
    <w:rsid w:val="00483F06"/>
    <w:rsid w:val="004854DC"/>
    <w:rsid w:val="00485BCF"/>
    <w:rsid w:val="0049194B"/>
    <w:rsid w:val="00492262"/>
    <w:rsid w:val="004943E2"/>
    <w:rsid w:val="00494A06"/>
    <w:rsid w:val="0049501A"/>
    <w:rsid w:val="00495AE8"/>
    <w:rsid w:val="00496182"/>
    <w:rsid w:val="00496721"/>
    <w:rsid w:val="00496CD6"/>
    <w:rsid w:val="00497116"/>
    <w:rsid w:val="004A06CC"/>
    <w:rsid w:val="004A0C4B"/>
    <w:rsid w:val="004A1ACC"/>
    <w:rsid w:val="004A1D37"/>
    <w:rsid w:val="004A2095"/>
    <w:rsid w:val="004A2919"/>
    <w:rsid w:val="004A2E59"/>
    <w:rsid w:val="004A4329"/>
    <w:rsid w:val="004A467C"/>
    <w:rsid w:val="004A4876"/>
    <w:rsid w:val="004A4FAA"/>
    <w:rsid w:val="004A4FB6"/>
    <w:rsid w:val="004A5081"/>
    <w:rsid w:val="004A5471"/>
    <w:rsid w:val="004A5DC8"/>
    <w:rsid w:val="004A71C3"/>
    <w:rsid w:val="004A7D6F"/>
    <w:rsid w:val="004A7FE6"/>
    <w:rsid w:val="004B07B9"/>
    <w:rsid w:val="004B2265"/>
    <w:rsid w:val="004B28BF"/>
    <w:rsid w:val="004B2D66"/>
    <w:rsid w:val="004B2FC0"/>
    <w:rsid w:val="004B3113"/>
    <w:rsid w:val="004B3666"/>
    <w:rsid w:val="004B38EC"/>
    <w:rsid w:val="004B3EBC"/>
    <w:rsid w:val="004B69A8"/>
    <w:rsid w:val="004B70A3"/>
    <w:rsid w:val="004B7607"/>
    <w:rsid w:val="004C01BE"/>
    <w:rsid w:val="004C1114"/>
    <w:rsid w:val="004C3141"/>
    <w:rsid w:val="004C36E9"/>
    <w:rsid w:val="004C3A84"/>
    <w:rsid w:val="004C3ACD"/>
    <w:rsid w:val="004C5014"/>
    <w:rsid w:val="004C5381"/>
    <w:rsid w:val="004C5C2A"/>
    <w:rsid w:val="004C60D5"/>
    <w:rsid w:val="004C6203"/>
    <w:rsid w:val="004C6580"/>
    <w:rsid w:val="004C65CA"/>
    <w:rsid w:val="004C696B"/>
    <w:rsid w:val="004C7ADD"/>
    <w:rsid w:val="004C7B21"/>
    <w:rsid w:val="004D0472"/>
    <w:rsid w:val="004D053C"/>
    <w:rsid w:val="004D07B2"/>
    <w:rsid w:val="004D08C7"/>
    <w:rsid w:val="004D0C44"/>
    <w:rsid w:val="004D1645"/>
    <w:rsid w:val="004D1DE6"/>
    <w:rsid w:val="004D2057"/>
    <w:rsid w:val="004D21B6"/>
    <w:rsid w:val="004D234A"/>
    <w:rsid w:val="004D272F"/>
    <w:rsid w:val="004D2BE2"/>
    <w:rsid w:val="004D2DF0"/>
    <w:rsid w:val="004D38F2"/>
    <w:rsid w:val="004D5164"/>
    <w:rsid w:val="004D6072"/>
    <w:rsid w:val="004D63E8"/>
    <w:rsid w:val="004D6B6D"/>
    <w:rsid w:val="004D6CC8"/>
    <w:rsid w:val="004D6F38"/>
    <w:rsid w:val="004D7E19"/>
    <w:rsid w:val="004D7F1A"/>
    <w:rsid w:val="004E0182"/>
    <w:rsid w:val="004E022A"/>
    <w:rsid w:val="004E026A"/>
    <w:rsid w:val="004E1D48"/>
    <w:rsid w:val="004E1EE5"/>
    <w:rsid w:val="004E22E9"/>
    <w:rsid w:val="004E2D00"/>
    <w:rsid w:val="004E5431"/>
    <w:rsid w:val="004E56A7"/>
    <w:rsid w:val="004E58BE"/>
    <w:rsid w:val="004E5BD4"/>
    <w:rsid w:val="004E6530"/>
    <w:rsid w:val="004E6DDF"/>
    <w:rsid w:val="004E6E93"/>
    <w:rsid w:val="004E7378"/>
    <w:rsid w:val="004E78F7"/>
    <w:rsid w:val="004E7FF8"/>
    <w:rsid w:val="004F0694"/>
    <w:rsid w:val="004F0F34"/>
    <w:rsid w:val="004F1577"/>
    <w:rsid w:val="004F1E09"/>
    <w:rsid w:val="004F24B0"/>
    <w:rsid w:val="004F2B03"/>
    <w:rsid w:val="004F301A"/>
    <w:rsid w:val="004F30C1"/>
    <w:rsid w:val="004F43CC"/>
    <w:rsid w:val="004F4438"/>
    <w:rsid w:val="004F545A"/>
    <w:rsid w:val="004F54D4"/>
    <w:rsid w:val="004F5B32"/>
    <w:rsid w:val="004F73DF"/>
    <w:rsid w:val="004F7918"/>
    <w:rsid w:val="004F7C8D"/>
    <w:rsid w:val="00500405"/>
    <w:rsid w:val="00500500"/>
    <w:rsid w:val="0050111D"/>
    <w:rsid w:val="0050117F"/>
    <w:rsid w:val="00501328"/>
    <w:rsid w:val="0050190B"/>
    <w:rsid w:val="00501E72"/>
    <w:rsid w:val="005046D1"/>
    <w:rsid w:val="00505459"/>
    <w:rsid w:val="00505A69"/>
    <w:rsid w:val="00506660"/>
    <w:rsid w:val="0050740B"/>
    <w:rsid w:val="0050774F"/>
    <w:rsid w:val="005101F3"/>
    <w:rsid w:val="005105EF"/>
    <w:rsid w:val="00510A96"/>
    <w:rsid w:val="00510FB9"/>
    <w:rsid w:val="00513678"/>
    <w:rsid w:val="0051487F"/>
    <w:rsid w:val="005154EC"/>
    <w:rsid w:val="00515697"/>
    <w:rsid w:val="005178A5"/>
    <w:rsid w:val="00517AD0"/>
    <w:rsid w:val="00520621"/>
    <w:rsid w:val="005224DE"/>
    <w:rsid w:val="00522D04"/>
    <w:rsid w:val="0052447A"/>
    <w:rsid w:val="005244EC"/>
    <w:rsid w:val="00524C25"/>
    <w:rsid w:val="00524C2C"/>
    <w:rsid w:val="00525ED5"/>
    <w:rsid w:val="005261CA"/>
    <w:rsid w:val="005278F2"/>
    <w:rsid w:val="00530FAF"/>
    <w:rsid w:val="00531724"/>
    <w:rsid w:val="00532031"/>
    <w:rsid w:val="00532918"/>
    <w:rsid w:val="0053344C"/>
    <w:rsid w:val="00533AE0"/>
    <w:rsid w:val="00534066"/>
    <w:rsid w:val="00535275"/>
    <w:rsid w:val="00536B90"/>
    <w:rsid w:val="005374CC"/>
    <w:rsid w:val="00537B4D"/>
    <w:rsid w:val="00540AFA"/>
    <w:rsid w:val="00540B14"/>
    <w:rsid w:val="00541A5C"/>
    <w:rsid w:val="00541BE9"/>
    <w:rsid w:val="00541FB8"/>
    <w:rsid w:val="00543008"/>
    <w:rsid w:val="00543131"/>
    <w:rsid w:val="00544503"/>
    <w:rsid w:val="00545323"/>
    <w:rsid w:val="00545D26"/>
    <w:rsid w:val="00545EF8"/>
    <w:rsid w:val="005467B8"/>
    <w:rsid w:val="00546BB5"/>
    <w:rsid w:val="00546E87"/>
    <w:rsid w:val="0054783A"/>
    <w:rsid w:val="0054789C"/>
    <w:rsid w:val="00547C75"/>
    <w:rsid w:val="00550479"/>
    <w:rsid w:val="005504D8"/>
    <w:rsid w:val="00550E37"/>
    <w:rsid w:val="00551E31"/>
    <w:rsid w:val="005522E4"/>
    <w:rsid w:val="0055284E"/>
    <w:rsid w:val="00552B06"/>
    <w:rsid w:val="00554AA1"/>
    <w:rsid w:val="00556031"/>
    <w:rsid w:val="0055653B"/>
    <w:rsid w:val="0055767A"/>
    <w:rsid w:val="00557E10"/>
    <w:rsid w:val="00560141"/>
    <w:rsid w:val="00561029"/>
    <w:rsid w:val="00561225"/>
    <w:rsid w:val="00561C9D"/>
    <w:rsid w:val="00563451"/>
    <w:rsid w:val="00563EA8"/>
    <w:rsid w:val="00564286"/>
    <w:rsid w:val="005712BC"/>
    <w:rsid w:val="00572598"/>
    <w:rsid w:val="00572967"/>
    <w:rsid w:val="00573E19"/>
    <w:rsid w:val="00575E92"/>
    <w:rsid w:val="00575EB7"/>
    <w:rsid w:val="005763AC"/>
    <w:rsid w:val="0057692F"/>
    <w:rsid w:val="005771DC"/>
    <w:rsid w:val="00580742"/>
    <w:rsid w:val="00580B08"/>
    <w:rsid w:val="0058101B"/>
    <w:rsid w:val="005819C6"/>
    <w:rsid w:val="00582562"/>
    <w:rsid w:val="005828A4"/>
    <w:rsid w:val="005829F9"/>
    <w:rsid w:val="0058500D"/>
    <w:rsid w:val="0058518D"/>
    <w:rsid w:val="005854B9"/>
    <w:rsid w:val="00585C8D"/>
    <w:rsid w:val="00585E39"/>
    <w:rsid w:val="00586405"/>
    <w:rsid w:val="005864A9"/>
    <w:rsid w:val="00586F7F"/>
    <w:rsid w:val="005873CE"/>
    <w:rsid w:val="00587CF3"/>
    <w:rsid w:val="00590121"/>
    <w:rsid w:val="00590321"/>
    <w:rsid w:val="00590FEA"/>
    <w:rsid w:val="005914F9"/>
    <w:rsid w:val="00591CEA"/>
    <w:rsid w:val="00592757"/>
    <w:rsid w:val="00592955"/>
    <w:rsid w:val="00593F4F"/>
    <w:rsid w:val="0059424B"/>
    <w:rsid w:val="00594993"/>
    <w:rsid w:val="00594BF0"/>
    <w:rsid w:val="00594E15"/>
    <w:rsid w:val="00595110"/>
    <w:rsid w:val="005952AC"/>
    <w:rsid w:val="00597D98"/>
    <w:rsid w:val="005A05A4"/>
    <w:rsid w:val="005A06BB"/>
    <w:rsid w:val="005A0A0C"/>
    <w:rsid w:val="005A0A77"/>
    <w:rsid w:val="005A1B11"/>
    <w:rsid w:val="005A1EB3"/>
    <w:rsid w:val="005A277C"/>
    <w:rsid w:val="005A2C04"/>
    <w:rsid w:val="005A30D5"/>
    <w:rsid w:val="005A31DE"/>
    <w:rsid w:val="005A3773"/>
    <w:rsid w:val="005A4A47"/>
    <w:rsid w:val="005A4A83"/>
    <w:rsid w:val="005A50AC"/>
    <w:rsid w:val="005A5594"/>
    <w:rsid w:val="005A5ECC"/>
    <w:rsid w:val="005A6B2F"/>
    <w:rsid w:val="005B0A12"/>
    <w:rsid w:val="005B118B"/>
    <w:rsid w:val="005B14D8"/>
    <w:rsid w:val="005B1C60"/>
    <w:rsid w:val="005B2640"/>
    <w:rsid w:val="005B3398"/>
    <w:rsid w:val="005B3C49"/>
    <w:rsid w:val="005B4E1D"/>
    <w:rsid w:val="005B5691"/>
    <w:rsid w:val="005B6B98"/>
    <w:rsid w:val="005B7E0C"/>
    <w:rsid w:val="005C017B"/>
    <w:rsid w:val="005C0250"/>
    <w:rsid w:val="005C0DC6"/>
    <w:rsid w:val="005C132D"/>
    <w:rsid w:val="005C1428"/>
    <w:rsid w:val="005C1457"/>
    <w:rsid w:val="005C1BCB"/>
    <w:rsid w:val="005C20E6"/>
    <w:rsid w:val="005C2845"/>
    <w:rsid w:val="005C2937"/>
    <w:rsid w:val="005C45E5"/>
    <w:rsid w:val="005C493A"/>
    <w:rsid w:val="005C604C"/>
    <w:rsid w:val="005C6F9F"/>
    <w:rsid w:val="005C71A4"/>
    <w:rsid w:val="005C7314"/>
    <w:rsid w:val="005C782E"/>
    <w:rsid w:val="005C7A66"/>
    <w:rsid w:val="005D10C9"/>
    <w:rsid w:val="005D172A"/>
    <w:rsid w:val="005D1AC9"/>
    <w:rsid w:val="005D1D70"/>
    <w:rsid w:val="005D339B"/>
    <w:rsid w:val="005D38C3"/>
    <w:rsid w:val="005D4899"/>
    <w:rsid w:val="005D678B"/>
    <w:rsid w:val="005D6F99"/>
    <w:rsid w:val="005D75B1"/>
    <w:rsid w:val="005D7ED9"/>
    <w:rsid w:val="005E0001"/>
    <w:rsid w:val="005E1545"/>
    <w:rsid w:val="005E24FA"/>
    <w:rsid w:val="005E2761"/>
    <w:rsid w:val="005E2CA8"/>
    <w:rsid w:val="005E32B6"/>
    <w:rsid w:val="005E3F17"/>
    <w:rsid w:val="005E43DB"/>
    <w:rsid w:val="005E4697"/>
    <w:rsid w:val="005E688C"/>
    <w:rsid w:val="005E6C8D"/>
    <w:rsid w:val="005E6DD1"/>
    <w:rsid w:val="005E7CA7"/>
    <w:rsid w:val="005E7CFC"/>
    <w:rsid w:val="005E7F45"/>
    <w:rsid w:val="005F070E"/>
    <w:rsid w:val="005F0A6A"/>
    <w:rsid w:val="005F175E"/>
    <w:rsid w:val="005F1B89"/>
    <w:rsid w:val="005F2B3F"/>
    <w:rsid w:val="005F306E"/>
    <w:rsid w:val="005F326F"/>
    <w:rsid w:val="005F32E0"/>
    <w:rsid w:val="005F4242"/>
    <w:rsid w:val="005F49F6"/>
    <w:rsid w:val="005F4B23"/>
    <w:rsid w:val="005F6B04"/>
    <w:rsid w:val="005F6FCB"/>
    <w:rsid w:val="005F75AB"/>
    <w:rsid w:val="00600C95"/>
    <w:rsid w:val="006012CB"/>
    <w:rsid w:val="006015AD"/>
    <w:rsid w:val="006015FA"/>
    <w:rsid w:val="006031AE"/>
    <w:rsid w:val="00603F3A"/>
    <w:rsid w:val="00604552"/>
    <w:rsid w:val="006047C0"/>
    <w:rsid w:val="00605C2C"/>
    <w:rsid w:val="00605C7D"/>
    <w:rsid w:val="0060604A"/>
    <w:rsid w:val="00606CC9"/>
    <w:rsid w:val="00607419"/>
    <w:rsid w:val="00610625"/>
    <w:rsid w:val="0061074A"/>
    <w:rsid w:val="0061132C"/>
    <w:rsid w:val="00611B92"/>
    <w:rsid w:val="00611D92"/>
    <w:rsid w:val="00612A1F"/>
    <w:rsid w:val="00612A80"/>
    <w:rsid w:val="00612E91"/>
    <w:rsid w:val="00613472"/>
    <w:rsid w:val="0061381A"/>
    <w:rsid w:val="00613A9C"/>
    <w:rsid w:val="0061429C"/>
    <w:rsid w:val="00615527"/>
    <w:rsid w:val="0061643E"/>
    <w:rsid w:val="006168B4"/>
    <w:rsid w:val="00616F2B"/>
    <w:rsid w:val="00617092"/>
    <w:rsid w:val="00620629"/>
    <w:rsid w:val="00620FA8"/>
    <w:rsid w:val="00621379"/>
    <w:rsid w:val="0062197C"/>
    <w:rsid w:val="0062288B"/>
    <w:rsid w:val="00622D23"/>
    <w:rsid w:val="006234D1"/>
    <w:rsid w:val="00624724"/>
    <w:rsid w:val="006247A3"/>
    <w:rsid w:val="006248C0"/>
    <w:rsid w:val="006248D8"/>
    <w:rsid w:val="006258A4"/>
    <w:rsid w:val="00626086"/>
    <w:rsid w:val="00627057"/>
    <w:rsid w:val="00627143"/>
    <w:rsid w:val="006274CB"/>
    <w:rsid w:val="00627628"/>
    <w:rsid w:val="00630538"/>
    <w:rsid w:val="00630561"/>
    <w:rsid w:val="00630641"/>
    <w:rsid w:val="00630700"/>
    <w:rsid w:val="00630CA4"/>
    <w:rsid w:val="00631DD6"/>
    <w:rsid w:val="00632D42"/>
    <w:rsid w:val="00632F13"/>
    <w:rsid w:val="0063428D"/>
    <w:rsid w:val="0063571D"/>
    <w:rsid w:val="00636C39"/>
    <w:rsid w:val="00637585"/>
    <w:rsid w:val="006379F6"/>
    <w:rsid w:val="00637B8B"/>
    <w:rsid w:val="0064037C"/>
    <w:rsid w:val="00640540"/>
    <w:rsid w:val="00642029"/>
    <w:rsid w:val="00642056"/>
    <w:rsid w:val="00642B05"/>
    <w:rsid w:val="00642EFF"/>
    <w:rsid w:val="00642FF7"/>
    <w:rsid w:val="00643C73"/>
    <w:rsid w:val="00643E2A"/>
    <w:rsid w:val="00643E75"/>
    <w:rsid w:val="00644C5D"/>
    <w:rsid w:val="006450F3"/>
    <w:rsid w:val="0064526A"/>
    <w:rsid w:val="00645656"/>
    <w:rsid w:val="00645788"/>
    <w:rsid w:val="00645834"/>
    <w:rsid w:val="006465B7"/>
    <w:rsid w:val="00646975"/>
    <w:rsid w:val="00646B9B"/>
    <w:rsid w:val="0064700D"/>
    <w:rsid w:val="006475DE"/>
    <w:rsid w:val="00647C20"/>
    <w:rsid w:val="00647D61"/>
    <w:rsid w:val="00647ECA"/>
    <w:rsid w:val="00650907"/>
    <w:rsid w:val="00651247"/>
    <w:rsid w:val="00651253"/>
    <w:rsid w:val="006534E2"/>
    <w:rsid w:val="0065352D"/>
    <w:rsid w:val="00653D71"/>
    <w:rsid w:val="006555E0"/>
    <w:rsid w:val="00655B4F"/>
    <w:rsid w:val="006560FC"/>
    <w:rsid w:val="006563D8"/>
    <w:rsid w:val="0065657D"/>
    <w:rsid w:val="0065659E"/>
    <w:rsid w:val="00656B7B"/>
    <w:rsid w:val="00656E2B"/>
    <w:rsid w:val="00656E9E"/>
    <w:rsid w:val="0065750F"/>
    <w:rsid w:val="00660138"/>
    <w:rsid w:val="00660371"/>
    <w:rsid w:val="00660DD2"/>
    <w:rsid w:val="0066131A"/>
    <w:rsid w:val="00661496"/>
    <w:rsid w:val="006618A5"/>
    <w:rsid w:val="00661D0D"/>
    <w:rsid w:val="00661E36"/>
    <w:rsid w:val="0066208C"/>
    <w:rsid w:val="00662ABF"/>
    <w:rsid w:val="00664859"/>
    <w:rsid w:val="0066527E"/>
    <w:rsid w:val="00665530"/>
    <w:rsid w:val="006657E9"/>
    <w:rsid w:val="006659D8"/>
    <w:rsid w:val="00665D6D"/>
    <w:rsid w:val="00666610"/>
    <w:rsid w:val="006667CE"/>
    <w:rsid w:val="00666B6F"/>
    <w:rsid w:val="00667134"/>
    <w:rsid w:val="00670069"/>
    <w:rsid w:val="006700AB"/>
    <w:rsid w:val="006707E0"/>
    <w:rsid w:val="006711AA"/>
    <w:rsid w:val="006741BD"/>
    <w:rsid w:val="006754DB"/>
    <w:rsid w:val="006755F4"/>
    <w:rsid w:val="00675849"/>
    <w:rsid w:val="00675EC5"/>
    <w:rsid w:val="00676E85"/>
    <w:rsid w:val="00677A90"/>
    <w:rsid w:val="00677B50"/>
    <w:rsid w:val="006804E1"/>
    <w:rsid w:val="00680501"/>
    <w:rsid w:val="00681364"/>
    <w:rsid w:val="006819EA"/>
    <w:rsid w:val="00682391"/>
    <w:rsid w:val="006824A5"/>
    <w:rsid w:val="006849CA"/>
    <w:rsid w:val="00685096"/>
    <w:rsid w:val="00685209"/>
    <w:rsid w:val="0068633C"/>
    <w:rsid w:val="0068635C"/>
    <w:rsid w:val="00686A06"/>
    <w:rsid w:val="00686BDF"/>
    <w:rsid w:val="00686DEA"/>
    <w:rsid w:val="00686FDA"/>
    <w:rsid w:val="00687C6E"/>
    <w:rsid w:val="0069123B"/>
    <w:rsid w:val="00691889"/>
    <w:rsid w:val="00692165"/>
    <w:rsid w:val="0069223F"/>
    <w:rsid w:val="006936E8"/>
    <w:rsid w:val="00696BEC"/>
    <w:rsid w:val="006979DA"/>
    <w:rsid w:val="00697E19"/>
    <w:rsid w:val="006A0065"/>
    <w:rsid w:val="006A0462"/>
    <w:rsid w:val="006A09D5"/>
    <w:rsid w:val="006A2B93"/>
    <w:rsid w:val="006A2F07"/>
    <w:rsid w:val="006A35C9"/>
    <w:rsid w:val="006A363C"/>
    <w:rsid w:val="006A3E1C"/>
    <w:rsid w:val="006A4650"/>
    <w:rsid w:val="006A53F0"/>
    <w:rsid w:val="006A546D"/>
    <w:rsid w:val="006A59D0"/>
    <w:rsid w:val="006A61F1"/>
    <w:rsid w:val="006B0033"/>
    <w:rsid w:val="006B08C2"/>
    <w:rsid w:val="006B0CBD"/>
    <w:rsid w:val="006B1928"/>
    <w:rsid w:val="006B1E94"/>
    <w:rsid w:val="006B2ABB"/>
    <w:rsid w:val="006B321D"/>
    <w:rsid w:val="006B331B"/>
    <w:rsid w:val="006B35B2"/>
    <w:rsid w:val="006B6253"/>
    <w:rsid w:val="006B6C80"/>
    <w:rsid w:val="006B6E73"/>
    <w:rsid w:val="006B795E"/>
    <w:rsid w:val="006B79DF"/>
    <w:rsid w:val="006C0C15"/>
    <w:rsid w:val="006C1118"/>
    <w:rsid w:val="006C1B58"/>
    <w:rsid w:val="006C20F5"/>
    <w:rsid w:val="006C3723"/>
    <w:rsid w:val="006C3B26"/>
    <w:rsid w:val="006C4D21"/>
    <w:rsid w:val="006C4F41"/>
    <w:rsid w:val="006C52BD"/>
    <w:rsid w:val="006C5B8F"/>
    <w:rsid w:val="006C60AE"/>
    <w:rsid w:val="006C70F5"/>
    <w:rsid w:val="006C7707"/>
    <w:rsid w:val="006D01DA"/>
    <w:rsid w:val="006D1152"/>
    <w:rsid w:val="006D170D"/>
    <w:rsid w:val="006D1A1A"/>
    <w:rsid w:val="006D1CDA"/>
    <w:rsid w:val="006D20AF"/>
    <w:rsid w:val="006D2482"/>
    <w:rsid w:val="006D2F21"/>
    <w:rsid w:val="006D35A0"/>
    <w:rsid w:val="006D3E0C"/>
    <w:rsid w:val="006D41CD"/>
    <w:rsid w:val="006D41D2"/>
    <w:rsid w:val="006D4732"/>
    <w:rsid w:val="006D512B"/>
    <w:rsid w:val="006D542E"/>
    <w:rsid w:val="006D54E9"/>
    <w:rsid w:val="006D7D69"/>
    <w:rsid w:val="006E011F"/>
    <w:rsid w:val="006E1862"/>
    <w:rsid w:val="006E1F33"/>
    <w:rsid w:val="006E2467"/>
    <w:rsid w:val="006E2BC9"/>
    <w:rsid w:val="006E3075"/>
    <w:rsid w:val="006E31FD"/>
    <w:rsid w:val="006E32D1"/>
    <w:rsid w:val="006E579A"/>
    <w:rsid w:val="006E57C7"/>
    <w:rsid w:val="006E61C5"/>
    <w:rsid w:val="006E670F"/>
    <w:rsid w:val="006E6F7C"/>
    <w:rsid w:val="006E7F03"/>
    <w:rsid w:val="006F02FC"/>
    <w:rsid w:val="006F041A"/>
    <w:rsid w:val="006F065F"/>
    <w:rsid w:val="006F07D0"/>
    <w:rsid w:val="006F0C83"/>
    <w:rsid w:val="006F198A"/>
    <w:rsid w:val="006F36F4"/>
    <w:rsid w:val="006F3D2A"/>
    <w:rsid w:val="006F456E"/>
    <w:rsid w:val="006F598C"/>
    <w:rsid w:val="006F5DA9"/>
    <w:rsid w:val="006F6544"/>
    <w:rsid w:val="006F75CE"/>
    <w:rsid w:val="006F7936"/>
    <w:rsid w:val="007007A1"/>
    <w:rsid w:val="0070178B"/>
    <w:rsid w:val="007017CE"/>
    <w:rsid w:val="00702C5D"/>
    <w:rsid w:val="00702CDC"/>
    <w:rsid w:val="00702E2D"/>
    <w:rsid w:val="00702FA7"/>
    <w:rsid w:val="00703107"/>
    <w:rsid w:val="00705863"/>
    <w:rsid w:val="00705D24"/>
    <w:rsid w:val="0070626E"/>
    <w:rsid w:val="00707020"/>
    <w:rsid w:val="00707DFD"/>
    <w:rsid w:val="0071056F"/>
    <w:rsid w:val="00710D93"/>
    <w:rsid w:val="00711028"/>
    <w:rsid w:val="007117F8"/>
    <w:rsid w:val="0071205C"/>
    <w:rsid w:val="0071318E"/>
    <w:rsid w:val="00713D35"/>
    <w:rsid w:val="00713F3A"/>
    <w:rsid w:val="00714540"/>
    <w:rsid w:val="007146DA"/>
    <w:rsid w:val="007151B1"/>
    <w:rsid w:val="007155E8"/>
    <w:rsid w:val="00715FED"/>
    <w:rsid w:val="00717718"/>
    <w:rsid w:val="007201D5"/>
    <w:rsid w:val="00720540"/>
    <w:rsid w:val="00720998"/>
    <w:rsid w:val="007213CB"/>
    <w:rsid w:val="007239ED"/>
    <w:rsid w:val="0072480D"/>
    <w:rsid w:val="00724DA5"/>
    <w:rsid w:val="00724F14"/>
    <w:rsid w:val="0072529B"/>
    <w:rsid w:val="00725769"/>
    <w:rsid w:val="007258BB"/>
    <w:rsid w:val="00725ED0"/>
    <w:rsid w:val="0072642F"/>
    <w:rsid w:val="007265A9"/>
    <w:rsid w:val="00726BDE"/>
    <w:rsid w:val="00726F94"/>
    <w:rsid w:val="007301FD"/>
    <w:rsid w:val="00730826"/>
    <w:rsid w:val="007311DE"/>
    <w:rsid w:val="007313E1"/>
    <w:rsid w:val="00732C4E"/>
    <w:rsid w:val="00733063"/>
    <w:rsid w:val="00733194"/>
    <w:rsid w:val="0073347E"/>
    <w:rsid w:val="00733D54"/>
    <w:rsid w:val="0073539D"/>
    <w:rsid w:val="00736DF8"/>
    <w:rsid w:val="00737962"/>
    <w:rsid w:val="00740017"/>
    <w:rsid w:val="007405DB"/>
    <w:rsid w:val="0074073F"/>
    <w:rsid w:val="00740C80"/>
    <w:rsid w:val="007412B6"/>
    <w:rsid w:val="007415EC"/>
    <w:rsid w:val="0074265A"/>
    <w:rsid w:val="00742C67"/>
    <w:rsid w:val="00742EE5"/>
    <w:rsid w:val="00743299"/>
    <w:rsid w:val="00743609"/>
    <w:rsid w:val="007437B3"/>
    <w:rsid w:val="00743B9B"/>
    <w:rsid w:val="007449EA"/>
    <w:rsid w:val="00745707"/>
    <w:rsid w:val="0074601A"/>
    <w:rsid w:val="007462CF"/>
    <w:rsid w:val="00746304"/>
    <w:rsid w:val="00746A78"/>
    <w:rsid w:val="00747792"/>
    <w:rsid w:val="00747A70"/>
    <w:rsid w:val="007513EB"/>
    <w:rsid w:val="007515C5"/>
    <w:rsid w:val="00751907"/>
    <w:rsid w:val="00752CAC"/>
    <w:rsid w:val="00752D9D"/>
    <w:rsid w:val="00753434"/>
    <w:rsid w:val="00754506"/>
    <w:rsid w:val="007559AA"/>
    <w:rsid w:val="00756D02"/>
    <w:rsid w:val="00756F49"/>
    <w:rsid w:val="00757651"/>
    <w:rsid w:val="00760409"/>
    <w:rsid w:val="00761456"/>
    <w:rsid w:val="00761E00"/>
    <w:rsid w:val="007623AB"/>
    <w:rsid w:val="00763675"/>
    <w:rsid w:val="0076376F"/>
    <w:rsid w:val="007646F8"/>
    <w:rsid w:val="00764BEE"/>
    <w:rsid w:val="00765550"/>
    <w:rsid w:val="00765671"/>
    <w:rsid w:val="00766D9A"/>
    <w:rsid w:val="007672FB"/>
    <w:rsid w:val="007673C5"/>
    <w:rsid w:val="00767988"/>
    <w:rsid w:val="00767E82"/>
    <w:rsid w:val="00770200"/>
    <w:rsid w:val="0077038A"/>
    <w:rsid w:val="007709EB"/>
    <w:rsid w:val="00771074"/>
    <w:rsid w:val="00772668"/>
    <w:rsid w:val="00773030"/>
    <w:rsid w:val="007740DE"/>
    <w:rsid w:val="007746AE"/>
    <w:rsid w:val="00774795"/>
    <w:rsid w:val="00774B3A"/>
    <w:rsid w:val="00774D6D"/>
    <w:rsid w:val="0077531D"/>
    <w:rsid w:val="0077552A"/>
    <w:rsid w:val="00775ABB"/>
    <w:rsid w:val="00776CF4"/>
    <w:rsid w:val="00777361"/>
    <w:rsid w:val="007775D0"/>
    <w:rsid w:val="007779EC"/>
    <w:rsid w:val="00780689"/>
    <w:rsid w:val="00781A48"/>
    <w:rsid w:val="00781CE1"/>
    <w:rsid w:val="00781D9B"/>
    <w:rsid w:val="00783780"/>
    <w:rsid w:val="00784242"/>
    <w:rsid w:val="00784956"/>
    <w:rsid w:val="00785426"/>
    <w:rsid w:val="0078754B"/>
    <w:rsid w:val="00787638"/>
    <w:rsid w:val="00787EEA"/>
    <w:rsid w:val="00787F32"/>
    <w:rsid w:val="00791180"/>
    <w:rsid w:val="007912AA"/>
    <w:rsid w:val="007914ED"/>
    <w:rsid w:val="00791634"/>
    <w:rsid w:val="00791DE7"/>
    <w:rsid w:val="00792372"/>
    <w:rsid w:val="0079249B"/>
    <w:rsid w:val="00792962"/>
    <w:rsid w:val="0079372A"/>
    <w:rsid w:val="007939DA"/>
    <w:rsid w:val="00794D73"/>
    <w:rsid w:val="00794F52"/>
    <w:rsid w:val="007968C5"/>
    <w:rsid w:val="007A0B8C"/>
    <w:rsid w:val="007A1543"/>
    <w:rsid w:val="007A2351"/>
    <w:rsid w:val="007A2728"/>
    <w:rsid w:val="007A3A6D"/>
    <w:rsid w:val="007A42A1"/>
    <w:rsid w:val="007A4C0B"/>
    <w:rsid w:val="007A4F5E"/>
    <w:rsid w:val="007A5014"/>
    <w:rsid w:val="007A5122"/>
    <w:rsid w:val="007A58DE"/>
    <w:rsid w:val="007A6FE9"/>
    <w:rsid w:val="007A72B0"/>
    <w:rsid w:val="007A74D6"/>
    <w:rsid w:val="007A7A2A"/>
    <w:rsid w:val="007B099D"/>
    <w:rsid w:val="007B16B7"/>
    <w:rsid w:val="007B3F67"/>
    <w:rsid w:val="007B40A6"/>
    <w:rsid w:val="007B4428"/>
    <w:rsid w:val="007B44B5"/>
    <w:rsid w:val="007B6C7F"/>
    <w:rsid w:val="007B706B"/>
    <w:rsid w:val="007B787D"/>
    <w:rsid w:val="007C0D2A"/>
    <w:rsid w:val="007C1CBF"/>
    <w:rsid w:val="007C2263"/>
    <w:rsid w:val="007C2454"/>
    <w:rsid w:val="007C2C33"/>
    <w:rsid w:val="007C2CC2"/>
    <w:rsid w:val="007C3921"/>
    <w:rsid w:val="007C5402"/>
    <w:rsid w:val="007C6848"/>
    <w:rsid w:val="007C6C7C"/>
    <w:rsid w:val="007C73E1"/>
    <w:rsid w:val="007C75E9"/>
    <w:rsid w:val="007C7707"/>
    <w:rsid w:val="007D08AF"/>
    <w:rsid w:val="007D1476"/>
    <w:rsid w:val="007D15A6"/>
    <w:rsid w:val="007D1C50"/>
    <w:rsid w:val="007D1F5E"/>
    <w:rsid w:val="007D3897"/>
    <w:rsid w:val="007D4871"/>
    <w:rsid w:val="007D5558"/>
    <w:rsid w:val="007D7B92"/>
    <w:rsid w:val="007D7E42"/>
    <w:rsid w:val="007E10E4"/>
    <w:rsid w:val="007E1FA3"/>
    <w:rsid w:val="007E1FC5"/>
    <w:rsid w:val="007E4362"/>
    <w:rsid w:val="007E4401"/>
    <w:rsid w:val="007E4D67"/>
    <w:rsid w:val="007E5952"/>
    <w:rsid w:val="007E620E"/>
    <w:rsid w:val="007E68E9"/>
    <w:rsid w:val="007E6A5B"/>
    <w:rsid w:val="007E6CE6"/>
    <w:rsid w:val="007E6D16"/>
    <w:rsid w:val="007E75D4"/>
    <w:rsid w:val="007E76BC"/>
    <w:rsid w:val="007E7985"/>
    <w:rsid w:val="007F040A"/>
    <w:rsid w:val="007F0A2A"/>
    <w:rsid w:val="007F1118"/>
    <w:rsid w:val="007F1C3E"/>
    <w:rsid w:val="007F2416"/>
    <w:rsid w:val="007F2678"/>
    <w:rsid w:val="007F3BA9"/>
    <w:rsid w:val="007F3D59"/>
    <w:rsid w:val="007F44E2"/>
    <w:rsid w:val="007F4607"/>
    <w:rsid w:val="007F4A71"/>
    <w:rsid w:val="007F5218"/>
    <w:rsid w:val="007F5695"/>
    <w:rsid w:val="007F5ADA"/>
    <w:rsid w:val="007F5DC1"/>
    <w:rsid w:val="007F7A71"/>
    <w:rsid w:val="007F7AE5"/>
    <w:rsid w:val="00800EFC"/>
    <w:rsid w:val="0080120D"/>
    <w:rsid w:val="0080175A"/>
    <w:rsid w:val="008021AC"/>
    <w:rsid w:val="00803745"/>
    <w:rsid w:val="008038F9"/>
    <w:rsid w:val="0080449B"/>
    <w:rsid w:val="00805632"/>
    <w:rsid w:val="00805EBF"/>
    <w:rsid w:val="00806441"/>
    <w:rsid w:val="00806DA1"/>
    <w:rsid w:val="00807251"/>
    <w:rsid w:val="00807D03"/>
    <w:rsid w:val="00807F04"/>
    <w:rsid w:val="00810502"/>
    <w:rsid w:val="008105FF"/>
    <w:rsid w:val="0081170D"/>
    <w:rsid w:val="00811D66"/>
    <w:rsid w:val="008134D1"/>
    <w:rsid w:val="008140B6"/>
    <w:rsid w:val="008141CE"/>
    <w:rsid w:val="00814D00"/>
    <w:rsid w:val="00815058"/>
    <w:rsid w:val="00815ECA"/>
    <w:rsid w:val="00820270"/>
    <w:rsid w:val="00820C0E"/>
    <w:rsid w:val="00821352"/>
    <w:rsid w:val="00822901"/>
    <w:rsid w:val="008231FE"/>
    <w:rsid w:val="0082512A"/>
    <w:rsid w:val="00825353"/>
    <w:rsid w:val="0082575E"/>
    <w:rsid w:val="00825C97"/>
    <w:rsid w:val="00826113"/>
    <w:rsid w:val="008268EE"/>
    <w:rsid w:val="00826D30"/>
    <w:rsid w:val="00830407"/>
    <w:rsid w:val="00830BB3"/>
    <w:rsid w:val="00830E42"/>
    <w:rsid w:val="00831903"/>
    <w:rsid w:val="008321D7"/>
    <w:rsid w:val="008326F0"/>
    <w:rsid w:val="00834032"/>
    <w:rsid w:val="0083443F"/>
    <w:rsid w:val="00834643"/>
    <w:rsid w:val="00834C52"/>
    <w:rsid w:val="00835662"/>
    <w:rsid w:val="00835F0D"/>
    <w:rsid w:val="00836881"/>
    <w:rsid w:val="00840F1B"/>
    <w:rsid w:val="00841091"/>
    <w:rsid w:val="0084385A"/>
    <w:rsid w:val="00843DD6"/>
    <w:rsid w:val="008444FD"/>
    <w:rsid w:val="008451DB"/>
    <w:rsid w:val="0084529C"/>
    <w:rsid w:val="0084530F"/>
    <w:rsid w:val="00845543"/>
    <w:rsid w:val="008456A4"/>
    <w:rsid w:val="00845BAE"/>
    <w:rsid w:val="008465A6"/>
    <w:rsid w:val="008466A6"/>
    <w:rsid w:val="00847F2E"/>
    <w:rsid w:val="00850334"/>
    <w:rsid w:val="008508CF"/>
    <w:rsid w:val="008509C3"/>
    <w:rsid w:val="00850B7A"/>
    <w:rsid w:val="00851BCC"/>
    <w:rsid w:val="0085231C"/>
    <w:rsid w:val="008523F8"/>
    <w:rsid w:val="00852C43"/>
    <w:rsid w:val="00853450"/>
    <w:rsid w:val="00853EC9"/>
    <w:rsid w:val="00854288"/>
    <w:rsid w:val="00854351"/>
    <w:rsid w:val="008557E7"/>
    <w:rsid w:val="00855A73"/>
    <w:rsid w:val="00856872"/>
    <w:rsid w:val="00856FB9"/>
    <w:rsid w:val="00857407"/>
    <w:rsid w:val="008576CA"/>
    <w:rsid w:val="00861881"/>
    <w:rsid w:val="00861ECD"/>
    <w:rsid w:val="0086278D"/>
    <w:rsid w:val="0086285E"/>
    <w:rsid w:val="008641BD"/>
    <w:rsid w:val="00870501"/>
    <w:rsid w:val="008709CB"/>
    <w:rsid w:val="00870E40"/>
    <w:rsid w:val="00871129"/>
    <w:rsid w:val="00871D9A"/>
    <w:rsid w:val="00872D6D"/>
    <w:rsid w:val="008734B1"/>
    <w:rsid w:val="00873A60"/>
    <w:rsid w:val="0087421C"/>
    <w:rsid w:val="00874E97"/>
    <w:rsid w:val="0087502C"/>
    <w:rsid w:val="00875063"/>
    <w:rsid w:val="008768E4"/>
    <w:rsid w:val="00876ED8"/>
    <w:rsid w:val="0088099F"/>
    <w:rsid w:val="00880E48"/>
    <w:rsid w:val="00881E5B"/>
    <w:rsid w:val="008820D1"/>
    <w:rsid w:val="008823C7"/>
    <w:rsid w:val="00882C6D"/>
    <w:rsid w:val="00883299"/>
    <w:rsid w:val="0088398B"/>
    <w:rsid w:val="008850A3"/>
    <w:rsid w:val="008862E0"/>
    <w:rsid w:val="00886845"/>
    <w:rsid w:val="00890068"/>
    <w:rsid w:val="00890B2D"/>
    <w:rsid w:val="0089251E"/>
    <w:rsid w:val="008940D1"/>
    <w:rsid w:val="0089485F"/>
    <w:rsid w:val="00895214"/>
    <w:rsid w:val="00895CC5"/>
    <w:rsid w:val="00896DB4"/>
    <w:rsid w:val="008975B0"/>
    <w:rsid w:val="008978B2"/>
    <w:rsid w:val="008A063C"/>
    <w:rsid w:val="008A0F06"/>
    <w:rsid w:val="008A18F3"/>
    <w:rsid w:val="008A1F84"/>
    <w:rsid w:val="008A33B6"/>
    <w:rsid w:val="008A4F8F"/>
    <w:rsid w:val="008A5389"/>
    <w:rsid w:val="008A60DC"/>
    <w:rsid w:val="008A6479"/>
    <w:rsid w:val="008A7B20"/>
    <w:rsid w:val="008B0D6A"/>
    <w:rsid w:val="008B0EC1"/>
    <w:rsid w:val="008B1219"/>
    <w:rsid w:val="008B29C3"/>
    <w:rsid w:val="008B2F02"/>
    <w:rsid w:val="008B323A"/>
    <w:rsid w:val="008B3593"/>
    <w:rsid w:val="008B675E"/>
    <w:rsid w:val="008B7456"/>
    <w:rsid w:val="008B7AEB"/>
    <w:rsid w:val="008B7F3A"/>
    <w:rsid w:val="008C0560"/>
    <w:rsid w:val="008C073B"/>
    <w:rsid w:val="008C24A3"/>
    <w:rsid w:val="008C3097"/>
    <w:rsid w:val="008C3140"/>
    <w:rsid w:val="008C33AF"/>
    <w:rsid w:val="008C4B89"/>
    <w:rsid w:val="008C5299"/>
    <w:rsid w:val="008C5C53"/>
    <w:rsid w:val="008C5E0D"/>
    <w:rsid w:val="008C6406"/>
    <w:rsid w:val="008C640E"/>
    <w:rsid w:val="008C74FE"/>
    <w:rsid w:val="008C7A90"/>
    <w:rsid w:val="008D1304"/>
    <w:rsid w:val="008D1511"/>
    <w:rsid w:val="008D15B5"/>
    <w:rsid w:val="008D187C"/>
    <w:rsid w:val="008D22D4"/>
    <w:rsid w:val="008D2857"/>
    <w:rsid w:val="008D2899"/>
    <w:rsid w:val="008D2A14"/>
    <w:rsid w:val="008D300F"/>
    <w:rsid w:val="008D40A0"/>
    <w:rsid w:val="008D40BA"/>
    <w:rsid w:val="008D4393"/>
    <w:rsid w:val="008D48EC"/>
    <w:rsid w:val="008D4B3A"/>
    <w:rsid w:val="008D50D4"/>
    <w:rsid w:val="008D56C4"/>
    <w:rsid w:val="008D5CB0"/>
    <w:rsid w:val="008D5D4B"/>
    <w:rsid w:val="008D6E53"/>
    <w:rsid w:val="008D75FD"/>
    <w:rsid w:val="008D7F2F"/>
    <w:rsid w:val="008E097F"/>
    <w:rsid w:val="008E3489"/>
    <w:rsid w:val="008E3BEF"/>
    <w:rsid w:val="008E4EBB"/>
    <w:rsid w:val="008E5313"/>
    <w:rsid w:val="008E7244"/>
    <w:rsid w:val="008F028C"/>
    <w:rsid w:val="008F0550"/>
    <w:rsid w:val="008F0E76"/>
    <w:rsid w:val="008F16BD"/>
    <w:rsid w:val="008F2554"/>
    <w:rsid w:val="008F2AF4"/>
    <w:rsid w:val="008F3643"/>
    <w:rsid w:val="008F3C12"/>
    <w:rsid w:val="008F3D75"/>
    <w:rsid w:val="008F40FC"/>
    <w:rsid w:val="008F4834"/>
    <w:rsid w:val="008F4A80"/>
    <w:rsid w:val="008F6717"/>
    <w:rsid w:val="008F6FDC"/>
    <w:rsid w:val="008F72F2"/>
    <w:rsid w:val="008F7986"/>
    <w:rsid w:val="008F7CE7"/>
    <w:rsid w:val="00903895"/>
    <w:rsid w:val="009042FE"/>
    <w:rsid w:val="009053BC"/>
    <w:rsid w:val="00905592"/>
    <w:rsid w:val="00906946"/>
    <w:rsid w:val="0090723B"/>
    <w:rsid w:val="00907311"/>
    <w:rsid w:val="00907E7E"/>
    <w:rsid w:val="00907EE6"/>
    <w:rsid w:val="00910379"/>
    <w:rsid w:val="0091080B"/>
    <w:rsid w:val="009123EE"/>
    <w:rsid w:val="00912616"/>
    <w:rsid w:val="00912FA7"/>
    <w:rsid w:val="0091484A"/>
    <w:rsid w:val="00914C39"/>
    <w:rsid w:val="009153F5"/>
    <w:rsid w:val="009159BF"/>
    <w:rsid w:val="00915A2F"/>
    <w:rsid w:val="00916976"/>
    <w:rsid w:val="00916DA5"/>
    <w:rsid w:val="0091774C"/>
    <w:rsid w:val="009177E0"/>
    <w:rsid w:val="0091797F"/>
    <w:rsid w:val="00917FDB"/>
    <w:rsid w:val="009204B7"/>
    <w:rsid w:val="00920EEF"/>
    <w:rsid w:val="00920FF0"/>
    <w:rsid w:val="00922BE5"/>
    <w:rsid w:val="00923E12"/>
    <w:rsid w:val="00924EF8"/>
    <w:rsid w:val="00924F5B"/>
    <w:rsid w:val="009251DB"/>
    <w:rsid w:val="00925BF3"/>
    <w:rsid w:val="00925EA0"/>
    <w:rsid w:val="00926834"/>
    <w:rsid w:val="00926D2C"/>
    <w:rsid w:val="00926F15"/>
    <w:rsid w:val="009273AF"/>
    <w:rsid w:val="0092743A"/>
    <w:rsid w:val="00927B9B"/>
    <w:rsid w:val="00927E80"/>
    <w:rsid w:val="009300DF"/>
    <w:rsid w:val="00930848"/>
    <w:rsid w:val="00931298"/>
    <w:rsid w:val="00931A3D"/>
    <w:rsid w:val="00931DF8"/>
    <w:rsid w:val="00932343"/>
    <w:rsid w:val="00932472"/>
    <w:rsid w:val="00932516"/>
    <w:rsid w:val="00932610"/>
    <w:rsid w:val="00933696"/>
    <w:rsid w:val="00933CF5"/>
    <w:rsid w:val="00934B77"/>
    <w:rsid w:val="009361C7"/>
    <w:rsid w:val="00936E97"/>
    <w:rsid w:val="0093757D"/>
    <w:rsid w:val="00940DDF"/>
    <w:rsid w:val="009421E1"/>
    <w:rsid w:val="0094253F"/>
    <w:rsid w:val="009425F3"/>
    <w:rsid w:val="0094282C"/>
    <w:rsid w:val="00942FBD"/>
    <w:rsid w:val="00944342"/>
    <w:rsid w:val="00945711"/>
    <w:rsid w:val="009458C0"/>
    <w:rsid w:val="009458E2"/>
    <w:rsid w:val="00945B0B"/>
    <w:rsid w:val="00945CC1"/>
    <w:rsid w:val="00946DDF"/>
    <w:rsid w:val="009479CB"/>
    <w:rsid w:val="00951936"/>
    <w:rsid w:val="00952CA2"/>
    <w:rsid w:val="00953527"/>
    <w:rsid w:val="00953B7E"/>
    <w:rsid w:val="00953EBF"/>
    <w:rsid w:val="00954561"/>
    <w:rsid w:val="0095771D"/>
    <w:rsid w:val="009618C0"/>
    <w:rsid w:val="009619F2"/>
    <w:rsid w:val="00961BFC"/>
    <w:rsid w:val="00961DB9"/>
    <w:rsid w:val="00961E03"/>
    <w:rsid w:val="009624BE"/>
    <w:rsid w:val="00962C4A"/>
    <w:rsid w:val="0096385B"/>
    <w:rsid w:val="00964839"/>
    <w:rsid w:val="00966759"/>
    <w:rsid w:val="00967945"/>
    <w:rsid w:val="00967F0C"/>
    <w:rsid w:val="0097002F"/>
    <w:rsid w:val="00970217"/>
    <w:rsid w:val="009703C7"/>
    <w:rsid w:val="0097045C"/>
    <w:rsid w:val="00970C8F"/>
    <w:rsid w:val="009715BD"/>
    <w:rsid w:val="0097162F"/>
    <w:rsid w:val="00971937"/>
    <w:rsid w:val="00972196"/>
    <w:rsid w:val="0097263C"/>
    <w:rsid w:val="00973E41"/>
    <w:rsid w:val="00974048"/>
    <w:rsid w:val="00974401"/>
    <w:rsid w:val="00974584"/>
    <w:rsid w:val="0097483B"/>
    <w:rsid w:val="0097538A"/>
    <w:rsid w:val="00975394"/>
    <w:rsid w:val="00975549"/>
    <w:rsid w:val="00975BA6"/>
    <w:rsid w:val="009771AE"/>
    <w:rsid w:val="00977500"/>
    <w:rsid w:val="00980125"/>
    <w:rsid w:val="009802F3"/>
    <w:rsid w:val="009807A8"/>
    <w:rsid w:val="009820C4"/>
    <w:rsid w:val="009829DA"/>
    <w:rsid w:val="009837D7"/>
    <w:rsid w:val="00983BDC"/>
    <w:rsid w:val="00983C03"/>
    <w:rsid w:val="00984817"/>
    <w:rsid w:val="00984A53"/>
    <w:rsid w:val="009853AC"/>
    <w:rsid w:val="00985578"/>
    <w:rsid w:val="009862E1"/>
    <w:rsid w:val="00987429"/>
    <w:rsid w:val="00987434"/>
    <w:rsid w:val="009877A0"/>
    <w:rsid w:val="009877C7"/>
    <w:rsid w:val="00987C88"/>
    <w:rsid w:val="00987E4D"/>
    <w:rsid w:val="00990043"/>
    <w:rsid w:val="00990D6E"/>
    <w:rsid w:val="00992100"/>
    <w:rsid w:val="00992A47"/>
    <w:rsid w:val="00992A80"/>
    <w:rsid w:val="009936FF"/>
    <w:rsid w:val="00994B5C"/>
    <w:rsid w:val="009956E6"/>
    <w:rsid w:val="00996188"/>
    <w:rsid w:val="00996E6E"/>
    <w:rsid w:val="00997E88"/>
    <w:rsid w:val="009A01D6"/>
    <w:rsid w:val="009A0661"/>
    <w:rsid w:val="009A0DA3"/>
    <w:rsid w:val="009A1B80"/>
    <w:rsid w:val="009A2525"/>
    <w:rsid w:val="009A25E1"/>
    <w:rsid w:val="009A2708"/>
    <w:rsid w:val="009A2A34"/>
    <w:rsid w:val="009A312D"/>
    <w:rsid w:val="009A3136"/>
    <w:rsid w:val="009A4003"/>
    <w:rsid w:val="009A4117"/>
    <w:rsid w:val="009A583A"/>
    <w:rsid w:val="009A5A53"/>
    <w:rsid w:val="009A69EC"/>
    <w:rsid w:val="009A72E6"/>
    <w:rsid w:val="009A7AF9"/>
    <w:rsid w:val="009A7B6C"/>
    <w:rsid w:val="009B0481"/>
    <w:rsid w:val="009B261A"/>
    <w:rsid w:val="009B2AA6"/>
    <w:rsid w:val="009B304C"/>
    <w:rsid w:val="009B51FD"/>
    <w:rsid w:val="009B5D2D"/>
    <w:rsid w:val="009B646A"/>
    <w:rsid w:val="009B6CE2"/>
    <w:rsid w:val="009B7184"/>
    <w:rsid w:val="009B72C9"/>
    <w:rsid w:val="009B73B5"/>
    <w:rsid w:val="009C0753"/>
    <w:rsid w:val="009C1AB5"/>
    <w:rsid w:val="009C21BE"/>
    <w:rsid w:val="009C2DBC"/>
    <w:rsid w:val="009C350F"/>
    <w:rsid w:val="009C3FC8"/>
    <w:rsid w:val="009C5E97"/>
    <w:rsid w:val="009C7E69"/>
    <w:rsid w:val="009D0C74"/>
    <w:rsid w:val="009D15DE"/>
    <w:rsid w:val="009D1D5A"/>
    <w:rsid w:val="009D2CDE"/>
    <w:rsid w:val="009D3029"/>
    <w:rsid w:val="009D376D"/>
    <w:rsid w:val="009D460A"/>
    <w:rsid w:val="009D507A"/>
    <w:rsid w:val="009D511A"/>
    <w:rsid w:val="009D51FC"/>
    <w:rsid w:val="009D5357"/>
    <w:rsid w:val="009D5805"/>
    <w:rsid w:val="009D5C9C"/>
    <w:rsid w:val="009D60B0"/>
    <w:rsid w:val="009D6B7A"/>
    <w:rsid w:val="009D7661"/>
    <w:rsid w:val="009E0395"/>
    <w:rsid w:val="009E0BC1"/>
    <w:rsid w:val="009E26D2"/>
    <w:rsid w:val="009E2EAB"/>
    <w:rsid w:val="009E324E"/>
    <w:rsid w:val="009E3FDB"/>
    <w:rsid w:val="009E5B15"/>
    <w:rsid w:val="009E5B36"/>
    <w:rsid w:val="009E5B94"/>
    <w:rsid w:val="009E6B72"/>
    <w:rsid w:val="009E704B"/>
    <w:rsid w:val="009F009B"/>
    <w:rsid w:val="009F19F8"/>
    <w:rsid w:val="009F3912"/>
    <w:rsid w:val="009F3E97"/>
    <w:rsid w:val="009F424A"/>
    <w:rsid w:val="009F4E3B"/>
    <w:rsid w:val="009F53C7"/>
    <w:rsid w:val="009F588E"/>
    <w:rsid w:val="009F5ABF"/>
    <w:rsid w:val="00A00C99"/>
    <w:rsid w:val="00A00E70"/>
    <w:rsid w:val="00A00F37"/>
    <w:rsid w:val="00A00F6D"/>
    <w:rsid w:val="00A021DE"/>
    <w:rsid w:val="00A029C0"/>
    <w:rsid w:val="00A02D67"/>
    <w:rsid w:val="00A035E5"/>
    <w:rsid w:val="00A035F3"/>
    <w:rsid w:val="00A03C56"/>
    <w:rsid w:val="00A049E4"/>
    <w:rsid w:val="00A04ECD"/>
    <w:rsid w:val="00A0523F"/>
    <w:rsid w:val="00A052D7"/>
    <w:rsid w:val="00A06D4D"/>
    <w:rsid w:val="00A06D78"/>
    <w:rsid w:val="00A06EEB"/>
    <w:rsid w:val="00A075B6"/>
    <w:rsid w:val="00A07664"/>
    <w:rsid w:val="00A07EC8"/>
    <w:rsid w:val="00A108D1"/>
    <w:rsid w:val="00A10E70"/>
    <w:rsid w:val="00A112BF"/>
    <w:rsid w:val="00A11CD5"/>
    <w:rsid w:val="00A1220F"/>
    <w:rsid w:val="00A134FF"/>
    <w:rsid w:val="00A13E23"/>
    <w:rsid w:val="00A13E30"/>
    <w:rsid w:val="00A160AE"/>
    <w:rsid w:val="00A1706D"/>
    <w:rsid w:val="00A17A04"/>
    <w:rsid w:val="00A2095C"/>
    <w:rsid w:val="00A209D3"/>
    <w:rsid w:val="00A21584"/>
    <w:rsid w:val="00A223D3"/>
    <w:rsid w:val="00A22562"/>
    <w:rsid w:val="00A22DD6"/>
    <w:rsid w:val="00A2342B"/>
    <w:rsid w:val="00A236DE"/>
    <w:rsid w:val="00A23D38"/>
    <w:rsid w:val="00A23DD9"/>
    <w:rsid w:val="00A245A6"/>
    <w:rsid w:val="00A24622"/>
    <w:rsid w:val="00A25458"/>
    <w:rsid w:val="00A25914"/>
    <w:rsid w:val="00A264C0"/>
    <w:rsid w:val="00A265E2"/>
    <w:rsid w:val="00A26E1F"/>
    <w:rsid w:val="00A274FE"/>
    <w:rsid w:val="00A27893"/>
    <w:rsid w:val="00A3025F"/>
    <w:rsid w:val="00A319E1"/>
    <w:rsid w:val="00A322B9"/>
    <w:rsid w:val="00A329E3"/>
    <w:rsid w:val="00A32B1B"/>
    <w:rsid w:val="00A34BA5"/>
    <w:rsid w:val="00A35004"/>
    <w:rsid w:val="00A350D1"/>
    <w:rsid w:val="00A35BC9"/>
    <w:rsid w:val="00A360DD"/>
    <w:rsid w:val="00A36FDA"/>
    <w:rsid w:val="00A375D7"/>
    <w:rsid w:val="00A4061F"/>
    <w:rsid w:val="00A4092E"/>
    <w:rsid w:val="00A40A83"/>
    <w:rsid w:val="00A40B27"/>
    <w:rsid w:val="00A421DF"/>
    <w:rsid w:val="00A42CB2"/>
    <w:rsid w:val="00A448C0"/>
    <w:rsid w:val="00A44A39"/>
    <w:rsid w:val="00A44C50"/>
    <w:rsid w:val="00A453CD"/>
    <w:rsid w:val="00A458E0"/>
    <w:rsid w:val="00A464A4"/>
    <w:rsid w:val="00A46780"/>
    <w:rsid w:val="00A4717B"/>
    <w:rsid w:val="00A47507"/>
    <w:rsid w:val="00A50D8D"/>
    <w:rsid w:val="00A51403"/>
    <w:rsid w:val="00A519D4"/>
    <w:rsid w:val="00A51A04"/>
    <w:rsid w:val="00A52798"/>
    <w:rsid w:val="00A52D2B"/>
    <w:rsid w:val="00A53A90"/>
    <w:rsid w:val="00A54C61"/>
    <w:rsid w:val="00A553BB"/>
    <w:rsid w:val="00A55FE2"/>
    <w:rsid w:val="00A564D9"/>
    <w:rsid w:val="00A57608"/>
    <w:rsid w:val="00A578EE"/>
    <w:rsid w:val="00A60440"/>
    <w:rsid w:val="00A609A3"/>
    <w:rsid w:val="00A609A4"/>
    <w:rsid w:val="00A60CE3"/>
    <w:rsid w:val="00A622F6"/>
    <w:rsid w:val="00A63755"/>
    <w:rsid w:val="00A64017"/>
    <w:rsid w:val="00A643BD"/>
    <w:rsid w:val="00A64491"/>
    <w:rsid w:val="00A650BE"/>
    <w:rsid w:val="00A657D3"/>
    <w:rsid w:val="00A657E6"/>
    <w:rsid w:val="00A66490"/>
    <w:rsid w:val="00A669EA"/>
    <w:rsid w:val="00A6767A"/>
    <w:rsid w:val="00A708A9"/>
    <w:rsid w:val="00A70F8B"/>
    <w:rsid w:val="00A71059"/>
    <w:rsid w:val="00A711F9"/>
    <w:rsid w:val="00A71EA1"/>
    <w:rsid w:val="00A71EA6"/>
    <w:rsid w:val="00A74E32"/>
    <w:rsid w:val="00A74EF1"/>
    <w:rsid w:val="00A7565F"/>
    <w:rsid w:val="00A77CC4"/>
    <w:rsid w:val="00A80952"/>
    <w:rsid w:val="00A81FC1"/>
    <w:rsid w:val="00A823D8"/>
    <w:rsid w:val="00A823E8"/>
    <w:rsid w:val="00A82F4E"/>
    <w:rsid w:val="00A8301C"/>
    <w:rsid w:val="00A83399"/>
    <w:rsid w:val="00A838A2"/>
    <w:rsid w:val="00A83C68"/>
    <w:rsid w:val="00A8402B"/>
    <w:rsid w:val="00A84A59"/>
    <w:rsid w:val="00A850F2"/>
    <w:rsid w:val="00A853B9"/>
    <w:rsid w:val="00A862D6"/>
    <w:rsid w:val="00A866D2"/>
    <w:rsid w:val="00A87525"/>
    <w:rsid w:val="00A87A0B"/>
    <w:rsid w:val="00A90B59"/>
    <w:rsid w:val="00A917CC"/>
    <w:rsid w:val="00A919AB"/>
    <w:rsid w:val="00A91E89"/>
    <w:rsid w:val="00A92E2B"/>
    <w:rsid w:val="00A938BF"/>
    <w:rsid w:val="00A93B4C"/>
    <w:rsid w:val="00A967B2"/>
    <w:rsid w:val="00A9687B"/>
    <w:rsid w:val="00AA04E7"/>
    <w:rsid w:val="00AA0BDB"/>
    <w:rsid w:val="00AA2CE7"/>
    <w:rsid w:val="00AA332D"/>
    <w:rsid w:val="00AA351F"/>
    <w:rsid w:val="00AA3B3F"/>
    <w:rsid w:val="00AA43B0"/>
    <w:rsid w:val="00AA4483"/>
    <w:rsid w:val="00AA45BC"/>
    <w:rsid w:val="00AA47FE"/>
    <w:rsid w:val="00AA4B9D"/>
    <w:rsid w:val="00AA4D36"/>
    <w:rsid w:val="00AA7EB4"/>
    <w:rsid w:val="00AB00B0"/>
    <w:rsid w:val="00AB0214"/>
    <w:rsid w:val="00AB1780"/>
    <w:rsid w:val="00AB1862"/>
    <w:rsid w:val="00AB1A20"/>
    <w:rsid w:val="00AB1C89"/>
    <w:rsid w:val="00AB1E1D"/>
    <w:rsid w:val="00AB1F7D"/>
    <w:rsid w:val="00AB224D"/>
    <w:rsid w:val="00AB23DD"/>
    <w:rsid w:val="00AB23E7"/>
    <w:rsid w:val="00AB2D87"/>
    <w:rsid w:val="00AB33DE"/>
    <w:rsid w:val="00AB35ED"/>
    <w:rsid w:val="00AB361E"/>
    <w:rsid w:val="00AB3E41"/>
    <w:rsid w:val="00AB4D0D"/>
    <w:rsid w:val="00AB4EDD"/>
    <w:rsid w:val="00AB5D9D"/>
    <w:rsid w:val="00AB5DFB"/>
    <w:rsid w:val="00AB63C8"/>
    <w:rsid w:val="00AB70DF"/>
    <w:rsid w:val="00AC0352"/>
    <w:rsid w:val="00AC08CF"/>
    <w:rsid w:val="00AC1FED"/>
    <w:rsid w:val="00AC235E"/>
    <w:rsid w:val="00AC245A"/>
    <w:rsid w:val="00AC28B0"/>
    <w:rsid w:val="00AC38BE"/>
    <w:rsid w:val="00AC3E5C"/>
    <w:rsid w:val="00AC476B"/>
    <w:rsid w:val="00AC5A02"/>
    <w:rsid w:val="00AC5E5C"/>
    <w:rsid w:val="00AC6083"/>
    <w:rsid w:val="00AC6C44"/>
    <w:rsid w:val="00AC6FCF"/>
    <w:rsid w:val="00AD12D8"/>
    <w:rsid w:val="00AD14F7"/>
    <w:rsid w:val="00AD14FE"/>
    <w:rsid w:val="00AD1F6A"/>
    <w:rsid w:val="00AD2F60"/>
    <w:rsid w:val="00AD3CCF"/>
    <w:rsid w:val="00AD3DAD"/>
    <w:rsid w:val="00AD513F"/>
    <w:rsid w:val="00AD5F46"/>
    <w:rsid w:val="00AD66E6"/>
    <w:rsid w:val="00AD6D99"/>
    <w:rsid w:val="00AD6F04"/>
    <w:rsid w:val="00AD6F67"/>
    <w:rsid w:val="00AD7B0B"/>
    <w:rsid w:val="00AD7DFA"/>
    <w:rsid w:val="00AE00A3"/>
    <w:rsid w:val="00AE12F9"/>
    <w:rsid w:val="00AE26F9"/>
    <w:rsid w:val="00AE29DF"/>
    <w:rsid w:val="00AE2C08"/>
    <w:rsid w:val="00AE3B9E"/>
    <w:rsid w:val="00AE3F0D"/>
    <w:rsid w:val="00AE436D"/>
    <w:rsid w:val="00AE4640"/>
    <w:rsid w:val="00AE4FE1"/>
    <w:rsid w:val="00AE5596"/>
    <w:rsid w:val="00AE624D"/>
    <w:rsid w:val="00AE6A9E"/>
    <w:rsid w:val="00AE6B3C"/>
    <w:rsid w:val="00AE7451"/>
    <w:rsid w:val="00AF0928"/>
    <w:rsid w:val="00AF0E3E"/>
    <w:rsid w:val="00AF1510"/>
    <w:rsid w:val="00AF1DD5"/>
    <w:rsid w:val="00AF24BC"/>
    <w:rsid w:val="00AF25BA"/>
    <w:rsid w:val="00AF26C2"/>
    <w:rsid w:val="00AF2B78"/>
    <w:rsid w:val="00AF4C4A"/>
    <w:rsid w:val="00AF4C68"/>
    <w:rsid w:val="00AF59E9"/>
    <w:rsid w:val="00AF6EAD"/>
    <w:rsid w:val="00AF7234"/>
    <w:rsid w:val="00B008C6"/>
    <w:rsid w:val="00B00F16"/>
    <w:rsid w:val="00B01B61"/>
    <w:rsid w:val="00B01DCC"/>
    <w:rsid w:val="00B02128"/>
    <w:rsid w:val="00B02429"/>
    <w:rsid w:val="00B0322B"/>
    <w:rsid w:val="00B03B1B"/>
    <w:rsid w:val="00B046B4"/>
    <w:rsid w:val="00B04E46"/>
    <w:rsid w:val="00B04F08"/>
    <w:rsid w:val="00B053EE"/>
    <w:rsid w:val="00B055CA"/>
    <w:rsid w:val="00B062F9"/>
    <w:rsid w:val="00B06987"/>
    <w:rsid w:val="00B06A35"/>
    <w:rsid w:val="00B06D82"/>
    <w:rsid w:val="00B07313"/>
    <w:rsid w:val="00B07495"/>
    <w:rsid w:val="00B07612"/>
    <w:rsid w:val="00B10804"/>
    <w:rsid w:val="00B10A16"/>
    <w:rsid w:val="00B10DEE"/>
    <w:rsid w:val="00B11C3A"/>
    <w:rsid w:val="00B12223"/>
    <w:rsid w:val="00B122E4"/>
    <w:rsid w:val="00B12305"/>
    <w:rsid w:val="00B13A09"/>
    <w:rsid w:val="00B13C8B"/>
    <w:rsid w:val="00B13C99"/>
    <w:rsid w:val="00B14828"/>
    <w:rsid w:val="00B14ECD"/>
    <w:rsid w:val="00B15DBF"/>
    <w:rsid w:val="00B1631E"/>
    <w:rsid w:val="00B17070"/>
    <w:rsid w:val="00B171F8"/>
    <w:rsid w:val="00B178BA"/>
    <w:rsid w:val="00B2050D"/>
    <w:rsid w:val="00B21A17"/>
    <w:rsid w:val="00B21B0F"/>
    <w:rsid w:val="00B23769"/>
    <w:rsid w:val="00B23D9A"/>
    <w:rsid w:val="00B24778"/>
    <w:rsid w:val="00B25FF9"/>
    <w:rsid w:val="00B26399"/>
    <w:rsid w:val="00B26424"/>
    <w:rsid w:val="00B26A7A"/>
    <w:rsid w:val="00B26BB8"/>
    <w:rsid w:val="00B2703D"/>
    <w:rsid w:val="00B3053D"/>
    <w:rsid w:val="00B30EBE"/>
    <w:rsid w:val="00B3187A"/>
    <w:rsid w:val="00B31D83"/>
    <w:rsid w:val="00B32089"/>
    <w:rsid w:val="00B324B0"/>
    <w:rsid w:val="00B341EB"/>
    <w:rsid w:val="00B343B0"/>
    <w:rsid w:val="00B350E4"/>
    <w:rsid w:val="00B3559F"/>
    <w:rsid w:val="00B355CD"/>
    <w:rsid w:val="00B358BF"/>
    <w:rsid w:val="00B36057"/>
    <w:rsid w:val="00B365DC"/>
    <w:rsid w:val="00B366A1"/>
    <w:rsid w:val="00B36E66"/>
    <w:rsid w:val="00B36F5A"/>
    <w:rsid w:val="00B37D10"/>
    <w:rsid w:val="00B40316"/>
    <w:rsid w:val="00B404AC"/>
    <w:rsid w:val="00B408D6"/>
    <w:rsid w:val="00B40D59"/>
    <w:rsid w:val="00B4152C"/>
    <w:rsid w:val="00B41BC4"/>
    <w:rsid w:val="00B4240B"/>
    <w:rsid w:val="00B42BDC"/>
    <w:rsid w:val="00B42D37"/>
    <w:rsid w:val="00B430F9"/>
    <w:rsid w:val="00B438D3"/>
    <w:rsid w:val="00B45741"/>
    <w:rsid w:val="00B4663E"/>
    <w:rsid w:val="00B46791"/>
    <w:rsid w:val="00B471D6"/>
    <w:rsid w:val="00B47B97"/>
    <w:rsid w:val="00B47CEC"/>
    <w:rsid w:val="00B50173"/>
    <w:rsid w:val="00B50346"/>
    <w:rsid w:val="00B5043D"/>
    <w:rsid w:val="00B51B88"/>
    <w:rsid w:val="00B51C64"/>
    <w:rsid w:val="00B520E3"/>
    <w:rsid w:val="00B52B65"/>
    <w:rsid w:val="00B52C78"/>
    <w:rsid w:val="00B54AB6"/>
    <w:rsid w:val="00B55740"/>
    <w:rsid w:val="00B55C66"/>
    <w:rsid w:val="00B56145"/>
    <w:rsid w:val="00B56449"/>
    <w:rsid w:val="00B57435"/>
    <w:rsid w:val="00B61C39"/>
    <w:rsid w:val="00B61FD2"/>
    <w:rsid w:val="00B65C6D"/>
    <w:rsid w:val="00B65CDD"/>
    <w:rsid w:val="00B66941"/>
    <w:rsid w:val="00B70219"/>
    <w:rsid w:val="00B7068D"/>
    <w:rsid w:val="00B718C1"/>
    <w:rsid w:val="00B71C72"/>
    <w:rsid w:val="00B72C09"/>
    <w:rsid w:val="00B7333B"/>
    <w:rsid w:val="00B73623"/>
    <w:rsid w:val="00B7398F"/>
    <w:rsid w:val="00B740B8"/>
    <w:rsid w:val="00B7630A"/>
    <w:rsid w:val="00B7655F"/>
    <w:rsid w:val="00B76F84"/>
    <w:rsid w:val="00B80042"/>
    <w:rsid w:val="00B80604"/>
    <w:rsid w:val="00B81C86"/>
    <w:rsid w:val="00B81E12"/>
    <w:rsid w:val="00B82794"/>
    <w:rsid w:val="00B8302F"/>
    <w:rsid w:val="00B83099"/>
    <w:rsid w:val="00B8414F"/>
    <w:rsid w:val="00B84862"/>
    <w:rsid w:val="00B84CDF"/>
    <w:rsid w:val="00B85B98"/>
    <w:rsid w:val="00B860D0"/>
    <w:rsid w:val="00B867D8"/>
    <w:rsid w:val="00B87568"/>
    <w:rsid w:val="00B91879"/>
    <w:rsid w:val="00B92A76"/>
    <w:rsid w:val="00B936D3"/>
    <w:rsid w:val="00B93EF5"/>
    <w:rsid w:val="00B9404D"/>
    <w:rsid w:val="00B94153"/>
    <w:rsid w:val="00B94745"/>
    <w:rsid w:val="00B94CB8"/>
    <w:rsid w:val="00B95BC3"/>
    <w:rsid w:val="00B96D59"/>
    <w:rsid w:val="00B96FB4"/>
    <w:rsid w:val="00B97124"/>
    <w:rsid w:val="00BA01D4"/>
    <w:rsid w:val="00BA08FA"/>
    <w:rsid w:val="00BA13F5"/>
    <w:rsid w:val="00BA14EA"/>
    <w:rsid w:val="00BA1C4B"/>
    <w:rsid w:val="00BA22AA"/>
    <w:rsid w:val="00BA2350"/>
    <w:rsid w:val="00BA25B7"/>
    <w:rsid w:val="00BA2691"/>
    <w:rsid w:val="00BA3D84"/>
    <w:rsid w:val="00BA410C"/>
    <w:rsid w:val="00BA45E9"/>
    <w:rsid w:val="00BA5534"/>
    <w:rsid w:val="00BA5DC7"/>
    <w:rsid w:val="00BA6B1C"/>
    <w:rsid w:val="00BA6B47"/>
    <w:rsid w:val="00BA6FDB"/>
    <w:rsid w:val="00BA7626"/>
    <w:rsid w:val="00BA7A99"/>
    <w:rsid w:val="00BB0672"/>
    <w:rsid w:val="00BB0708"/>
    <w:rsid w:val="00BB0AEE"/>
    <w:rsid w:val="00BB112C"/>
    <w:rsid w:val="00BB270F"/>
    <w:rsid w:val="00BB3498"/>
    <w:rsid w:val="00BB4845"/>
    <w:rsid w:val="00BB5B32"/>
    <w:rsid w:val="00BB63BE"/>
    <w:rsid w:val="00BB64DD"/>
    <w:rsid w:val="00BB69BC"/>
    <w:rsid w:val="00BB6ACC"/>
    <w:rsid w:val="00BB6B1B"/>
    <w:rsid w:val="00BC06DC"/>
    <w:rsid w:val="00BC19C9"/>
    <w:rsid w:val="00BC1CD9"/>
    <w:rsid w:val="00BC2875"/>
    <w:rsid w:val="00BC323B"/>
    <w:rsid w:val="00BC33E2"/>
    <w:rsid w:val="00BC4F66"/>
    <w:rsid w:val="00BC5A3B"/>
    <w:rsid w:val="00BC5F64"/>
    <w:rsid w:val="00BC6AE2"/>
    <w:rsid w:val="00BC70D2"/>
    <w:rsid w:val="00BC7A26"/>
    <w:rsid w:val="00BC7D7A"/>
    <w:rsid w:val="00BD13D5"/>
    <w:rsid w:val="00BD16EC"/>
    <w:rsid w:val="00BD22DB"/>
    <w:rsid w:val="00BD24B4"/>
    <w:rsid w:val="00BD25FC"/>
    <w:rsid w:val="00BD2736"/>
    <w:rsid w:val="00BD2B75"/>
    <w:rsid w:val="00BD37F8"/>
    <w:rsid w:val="00BD3EBB"/>
    <w:rsid w:val="00BD4A0C"/>
    <w:rsid w:val="00BD4E57"/>
    <w:rsid w:val="00BD5316"/>
    <w:rsid w:val="00BD55A2"/>
    <w:rsid w:val="00BD5643"/>
    <w:rsid w:val="00BD5653"/>
    <w:rsid w:val="00BD5DDF"/>
    <w:rsid w:val="00BD672B"/>
    <w:rsid w:val="00BD780E"/>
    <w:rsid w:val="00BE02E7"/>
    <w:rsid w:val="00BE118F"/>
    <w:rsid w:val="00BE3371"/>
    <w:rsid w:val="00BE394C"/>
    <w:rsid w:val="00BE3EAA"/>
    <w:rsid w:val="00BE4875"/>
    <w:rsid w:val="00BE4997"/>
    <w:rsid w:val="00BE5702"/>
    <w:rsid w:val="00BE5EFA"/>
    <w:rsid w:val="00BE701E"/>
    <w:rsid w:val="00BE7480"/>
    <w:rsid w:val="00BF0463"/>
    <w:rsid w:val="00BF0DB0"/>
    <w:rsid w:val="00BF0E2A"/>
    <w:rsid w:val="00BF30B2"/>
    <w:rsid w:val="00BF31D1"/>
    <w:rsid w:val="00BF3728"/>
    <w:rsid w:val="00BF3984"/>
    <w:rsid w:val="00BF5139"/>
    <w:rsid w:val="00BF5A11"/>
    <w:rsid w:val="00BF6AEC"/>
    <w:rsid w:val="00BF6B38"/>
    <w:rsid w:val="00BF6BE9"/>
    <w:rsid w:val="00BF7674"/>
    <w:rsid w:val="00C0157A"/>
    <w:rsid w:val="00C0160B"/>
    <w:rsid w:val="00C04A1F"/>
    <w:rsid w:val="00C05488"/>
    <w:rsid w:val="00C057BE"/>
    <w:rsid w:val="00C05A10"/>
    <w:rsid w:val="00C05B6B"/>
    <w:rsid w:val="00C05E09"/>
    <w:rsid w:val="00C065B1"/>
    <w:rsid w:val="00C066C2"/>
    <w:rsid w:val="00C07C15"/>
    <w:rsid w:val="00C10ABB"/>
    <w:rsid w:val="00C10BA1"/>
    <w:rsid w:val="00C11BC7"/>
    <w:rsid w:val="00C12AB1"/>
    <w:rsid w:val="00C1327F"/>
    <w:rsid w:val="00C14E21"/>
    <w:rsid w:val="00C15B70"/>
    <w:rsid w:val="00C15E9C"/>
    <w:rsid w:val="00C1606F"/>
    <w:rsid w:val="00C16944"/>
    <w:rsid w:val="00C16D41"/>
    <w:rsid w:val="00C17013"/>
    <w:rsid w:val="00C17CBD"/>
    <w:rsid w:val="00C209E2"/>
    <w:rsid w:val="00C20D79"/>
    <w:rsid w:val="00C20E8E"/>
    <w:rsid w:val="00C21135"/>
    <w:rsid w:val="00C218DF"/>
    <w:rsid w:val="00C21E86"/>
    <w:rsid w:val="00C22512"/>
    <w:rsid w:val="00C2362D"/>
    <w:rsid w:val="00C25F81"/>
    <w:rsid w:val="00C2617F"/>
    <w:rsid w:val="00C268D8"/>
    <w:rsid w:val="00C26D26"/>
    <w:rsid w:val="00C26D75"/>
    <w:rsid w:val="00C27081"/>
    <w:rsid w:val="00C27CB2"/>
    <w:rsid w:val="00C27D37"/>
    <w:rsid w:val="00C27EB1"/>
    <w:rsid w:val="00C300E8"/>
    <w:rsid w:val="00C3101F"/>
    <w:rsid w:val="00C321DB"/>
    <w:rsid w:val="00C33731"/>
    <w:rsid w:val="00C3570E"/>
    <w:rsid w:val="00C359AC"/>
    <w:rsid w:val="00C35F0B"/>
    <w:rsid w:val="00C367D3"/>
    <w:rsid w:val="00C36DC6"/>
    <w:rsid w:val="00C37114"/>
    <w:rsid w:val="00C37867"/>
    <w:rsid w:val="00C4023A"/>
    <w:rsid w:val="00C40E0D"/>
    <w:rsid w:val="00C40EAD"/>
    <w:rsid w:val="00C42BB1"/>
    <w:rsid w:val="00C43836"/>
    <w:rsid w:val="00C44350"/>
    <w:rsid w:val="00C44548"/>
    <w:rsid w:val="00C44B01"/>
    <w:rsid w:val="00C44D83"/>
    <w:rsid w:val="00C45442"/>
    <w:rsid w:val="00C464FA"/>
    <w:rsid w:val="00C46624"/>
    <w:rsid w:val="00C4691C"/>
    <w:rsid w:val="00C46A63"/>
    <w:rsid w:val="00C46CEC"/>
    <w:rsid w:val="00C46E86"/>
    <w:rsid w:val="00C4738C"/>
    <w:rsid w:val="00C50CBC"/>
    <w:rsid w:val="00C5256A"/>
    <w:rsid w:val="00C52799"/>
    <w:rsid w:val="00C53170"/>
    <w:rsid w:val="00C5417C"/>
    <w:rsid w:val="00C546CC"/>
    <w:rsid w:val="00C54F65"/>
    <w:rsid w:val="00C55223"/>
    <w:rsid w:val="00C5590A"/>
    <w:rsid w:val="00C55F46"/>
    <w:rsid w:val="00C565CF"/>
    <w:rsid w:val="00C56D25"/>
    <w:rsid w:val="00C5735E"/>
    <w:rsid w:val="00C578D0"/>
    <w:rsid w:val="00C605FC"/>
    <w:rsid w:val="00C60E5F"/>
    <w:rsid w:val="00C615FD"/>
    <w:rsid w:val="00C61AED"/>
    <w:rsid w:val="00C627FD"/>
    <w:rsid w:val="00C63140"/>
    <w:rsid w:val="00C63E80"/>
    <w:rsid w:val="00C6474C"/>
    <w:rsid w:val="00C6522D"/>
    <w:rsid w:val="00C6526F"/>
    <w:rsid w:val="00C65BE9"/>
    <w:rsid w:val="00C662AC"/>
    <w:rsid w:val="00C66424"/>
    <w:rsid w:val="00C66FDF"/>
    <w:rsid w:val="00C6712F"/>
    <w:rsid w:val="00C67680"/>
    <w:rsid w:val="00C67797"/>
    <w:rsid w:val="00C679CA"/>
    <w:rsid w:val="00C70789"/>
    <w:rsid w:val="00C71C94"/>
    <w:rsid w:val="00C73496"/>
    <w:rsid w:val="00C74697"/>
    <w:rsid w:val="00C75B7C"/>
    <w:rsid w:val="00C763CD"/>
    <w:rsid w:val="00C7759A"/>
    <w:rsid w:val="00C77D3A"/>
    <w:rsid w:val="00C77E99"/>
    <w:rsid w:val="00C804F6"/>
    <w:rsid w:val="00C80DB2"/>
    <w:rsid w:val="00C8134F"/>
    <w:rsid w:val="00C8179C"/>
    <w:rsid w:val="00C836BF"/>
    <w:rsid w:val="00C83BEF"/>
    <w:rsid w:val="00C84947"/>
    <w:rsid w:val="00C84C96"/>
    <w:rsid w:val="00C85161"/>
    <w:rsid w:val="00C87344"/>
    <w:rsid w:val="00C87D3C"/>
    <w:rsid w:val="00C90E16"/>
    <w:rsid w:val="00C91230"/>
    <w:rsid w:val="00C914BA"/>
    <w:rsid w:val="00C914E3"/>
    <w:rsid w:val="00C91514"/>
    <w:rsid w:val="00C9168E"/>
    <w:rsid w:val="00C919CD"/>
    <w:rsid w:val="00C91E39"/>
    <w:rsid w:val="00C92CC3"/>
    <w:rsid w:val="00C932E7"/>
    <w:rsid w:val="00C93ACB"/>
    <w:rsid w:val="00C93C29"/>
    <w:rsid w:val="00C940AA"/>
    <w:rsid w:val="00C95F2D"/>
    <w:rsid w:val="00C96297"/>
    <w:rsid w:val="00C96314"/>
    <w:rsid w:val="00C96487"/>
    <w:rsid w:val="00C96EC1"/>
    <w:rsid w:val="00C9740D"/>
    <w:rsid w:val="00C97516"/>
    <w:rsid w:val="00CA0480"/>
    <w:rsid w:val="00CA04C7"/>
    <w:rsid w:val="00CA08D3"/>
    <w:rsid w:val="00CA1DB9"/>
    <w:rsid w:val="00CA1ECD"/>
    <w:rsid w:val="00CA2F0F"/>
    <w:rsid w:val="00CA33D7"/>
    <w:rsid w:val="00CA4021"/>
    <w:rsid w:val="00CA4788"/>
    <w:rsid w:val="00CA52A4"/>
    <w:rsid w:val="00CA5938"/>
    <w:rsid w:val="00CA659F"/>
    <w:rsid w:val="00CA72F5"/>
    <w:rsid w:val="00CA7826"/>
    <w:rsid w:val="00CB06E6"/>
    <w:rsid w:val="00CB0B41"/>
    <w:rsid w:val="00CB0C1A"/>
    <w:rsid w:val="00CB10C7"/>
    <w:rsid w:val="00CB16ED"/>
    <w:rsid w:val="00CB18AC"/>
    <w:rsid w:val="00CB32A9"/>
    <w:rsid w:val="00CB34B2"/>
    <w:rsid w:val="00CB35A7"/>
    <w:rsid w:val="00CB3A8C"/>
    <w:rsid w:val="00CB4222"/>
    <w:rsid w:val="00CB5BE8"/>
    <w:rsid w:val="00CB5D08"/>
    <w:rsid w:val="00CB5EAC"/>
    <w:rsid w:val="00CB60BC"/>
    <w:rsid w:val="00CB64A1"/>
    <w:rsid w:val="00CB7012"/>
    <w:rsid w:val="00CB7BC5"/>
    <w:rsid w:val="00CB7E29"/>
    <w:rsid w:val="00CC055C"/>
    <w:rsid w:val="00CC12CF"/>
    <w:rsid w:val="00CC1467"/>
    <w:rsid w:val="00CC17E3"/>
    <w:rsid w:val="00CC294F"/>
    <w:rsid w:val="00CC2C12"/>
    <w:rsid w:val="00CC2E8A"/>
    <w:rsid w:val="00CC2FC4"/>
    <w:rsid w:val="00CC3955"/>
    <w:rsid w:val="00CC3E95"/>
    <w:rsid w:val="00CC4550"/>
    <w:rsid w:val="00CC4599"/>
    <w:rsid w:val="00CC468D"/>
    <w:rsid w:val="00CC4D56"/>
    <w:rsid w:val="00CC4DAF"/>
    <w:rsid w:val="00CC4FA2"/>
    <w:rsid w:val="00CC51D3"/>
    <w:rsid w:val="00CC54EE"/>
    <w:rsid w:val="00CC5C21"/>
    <w:rsid w:val="00CC613C"/>
    <w:rsid w:val="00CC648D"/>
    <w:rsid w:val="00CC6896"/>
    <w:rsid w:val="00CC68C0"/>
    <w:rsid w:val="00CC6916"/>
    <w:rsid w:val="00CC79AB"/>
    <w:rsid w:val="00CD08AF"/>
    <w:rsid w:val="00CD2452"/>
    <w:rsid w:val="00CD3652"/>
    <w:rsid w:val="00CD38F2"/>
    <w:rsid w:val="00CD3B5B"/>
    <w:rsid w:val="00CD47EA"/>
    <w:rsid w:val="00CD4B2F"/>
    <w:rsid w:val="00CD5C69"/>
    <w:rsid w:val="00CD6072"/>
    <w:rsid w:val="00CD663A"/>
    <w:rsid w:val="00CD704B"/>
    <w:rsid w:val="00CD7BBD"/>
    <w:rsid w:val="00CE127F"/>
    <w:rsid w:val="00CE13C5"/>
    <w:rsid w:val="00CE17F5"/>
    <w:rsid w:val="00CE2991"/>
    <w:rsid w:val="00CE34D0"/>
    <w:rsid w:val="00CE351C"/>
    <w:rsid w:val="00CE4EBF"/>
    <w:rsid w:val="00CE559C"/>
    <w:rsid w:val="00CE5DE0"/>
    <w:rsid w:val="00CE6111"/>
    <w:rsid w:val="00CE6836"/>
    <w:rsid w:val="00CF1840"/>
    <w:rsid w:val="00CF218A"/>
    <w:rsid w:val="00CF3673"/>
    <w:rsid w:val="00CF3DF9"/>
    <w:rsid w:val="00CF4F0F"/>
    <w:rsid w:val="00CF5168"/>
    <w:rsid w:val="00CF565F"/>
    <w:rsid w:val="00CF7B32"/>
    <w:rsid w:val="00D00E50"/>
    <w:rsid w:val="00D01475"/>
    <w:rsid w:val="00D01890"/>
    <w:rsid w:val="00D02D6E"/>
    <w:rsid w:val="00D0360B"/>
    <w:rsid w:val="00D038A2"/>
    <w:rsid w:val="00D0475A"/>
    <w:rsid w:val="00D047F7"/>
    <w:rsid w:val="00D0550F"/>
    <w:rsid w:val="00D0595A"/>
    <w:rsid w:val="00D05BA9"/>
    <w:rsid w:val="00D068BD"/>
    <w:rsid w:val="00D0702E"/>
    <w:rsid w:val="00D07726"/>
    <w:rsid w:val="00D07E35"/>
    <w:rsid w:val="00D100BF"/>
    <w:rsid w:val="00D10296"/>
    <w:rsid w:val="00D10559"/>
    <w:rsid w:val="00D1068D"/>
    <w:rsid w:val="00D12CA0"/>
    <w:rsid w:val="00D12F36"/>
    <w:rsid w:val="00D13018"/>
    <w:rsid w:val="00D141E3"/>
    <w:rsid w:val="00D14320"/>
    <w:rsid w:val="00D144CE"/>
    <w:rsid w:val="00D152E1"/>
    <w:rsid w:val="00D1753D"/>
    <w:rsid w:val="00D20C1F"/>
    <w:rsid w:val="00D20C33"/>
    <w:rsid w:val="00D21109"/>
    <w:rsid w:val="00D2143E"/>
    <w:rsid w:val="00D231C6"/>
    <w:rsid w:val="00D23434"/>
    <w:rsid w:val="00D23A37"/>
    <w:rsid w:val="00D23B0B"/>
    <w:rsid w:val="00D23CB3"/>
    <w:rsid w:val="00D23F8A"/>
    <w:rsid w:val="00D2492C"/>
    <w:rsid w:val="00D25B8D"/>
    <w:rsid w:val="00D25DD6"/>
    <w:rsid w:val="00D25F4D"/>
    <w:rsid w:val="00D26157"/>
    <w:rsid w:val="00D27255"/>
    <w:rsid w:val="00D301C1"/>
    <w:rsid w:val="00D305CE"/>
    <w:rsid w:val="00D30D52"/>
    <w:rsid w:val="00D312E4"/>
    <w:rsid w:val="00D3170A"/>
    <w:rsid w:val="00D31CEE"/>
    <w:rsid w:val="00D32395"/>
    <w:rsid w:val="00D3268F"/>
    <w:rsid w:val="00D346E5"/>
    <w:rsid w:val="00D34B59"/>
    <w:rsid w:val="00D34E8E"/>
    <w:rsid w:val="00D35897"/>
    <w:rsid w:val="00D360EC"/>
    <w:rsid w:val="00D36201"/>
    <w:rsid w:val="00D36D1F"/>
    <w:rsid w:val="00D40936"/>
    <w:rsid w:val="00D40C94"/>
    <w:rsid w:val="00D4140C"/>
    <w:rsid w:val="00D41BF2"/>
    <w:rsid w:val="00D41D37"/>
    <w:rsid w:val="00D42717"/>
    <w:rsid w:val="00D434C7"/>
    <w:rsid w:val="00D436CF"/>
    <w:rsid w:val="00D43975"/>
    <w:rsid w:val="00D43CDD"/>
    <w:rsid w:val="00D44031"/>
    <w:rsid w:val="00D45C6B"/>
    <w:rsid w:val="00D460DE"/>
    <w:rsid w:val="00D47FFB"/>
    <w:rsid w:val="00D50E52"/>
    <w:rsid w:val="00D5108F"/>
    <w:rsid w:val="00D51D22"/>
    <w:rsid w:val="00D51F7C"/>
    <w:rsid w:val="00D52EF6"/>
    <w:rsid w:val="00D5379F"/>
    <w:rsid w:val="00D54A7B"/>
    <w:rsid w:val="00D5553A"/>
    <w:rsid w:val="00D55B0D"/>
    <w:rsid w:val="00D56515"/>
    <w:rsid w:val="00D572A6"/>
    <w:rsid w:val="00D5747D"/>
    <w:rsid w:val="00D630F2"/>
    <w:rsid w:val="00D63449"/>
    <w:rsid w:val="00D6348E"/>
    <w:rsid w:val="00D63FC6"/>
    <w:rsid w:val="00D6448E"/>
    <w:rsid w:val="00D6678C"/>
    <w:rsid w:val="00D66997"/>
    <w:rsid w:val="00D66B1E"/>
    <w:rsid w:val="00D66C34"/>
    <w:rsid w:val="00D679C5"/>
    <w:rsid w:val="00D67EAB"/>
    <w:rsid w:val="00D7103C"/>
    <w:rsid w:val="00D71920"/>
    <w:rsid w:val="00D71AF0"/>
    <w:rsid w:val="00D72196"/>
    <w:rsid w:val="00D732DE"/>
    <w:rsid w:val="00D73467"/>
    <w:rsid w:val="00D73666"/>
    <w:rsid w:val="00D73A36"/>
    <w:rsid w:val="00D74CF6"/>
    <w:rsid w:val="00D75201"/>
    <w:rsid w:val="00D7592F"/>
    <w:rsid w:val="00D76173"/>
    <w:rsid w:val="00D769F0"/>
    <w:rsid w:val="00D76E52"/>
    <w:rsid w:val="00D77341"/>
    <w:rsid w:val="00D773A8"/>
    <w:rsid w:val="00D779B2"/>
    <w:rsid w:val="00D77BBC"/>
    <w:rsid w:val="00D810F7"/>
    <w:rsid w:val="00D81217"/>
    <w:rsid w:val="00D81DA1"/>
    <w:rsid w:val="00D81FC7"/>
    <w:rsid w:val="00D83312"/>
    <w:rsid w:val="00D86296"/>
    <w:rsid w:val="00D8637F"/>
    <w:rsid w:val="00D863DE"/>
    <w:rsid w:val="00D9167D"/>
    <w:rsid w:val="00D918FE"/>
    <w:rsid w:val="00D92080"/>
    <w:rsid w:val="00D924B7"/>
    <w:rsid w:val="00D9288B"/>
    <w:rsid w:val="00D93AF2"/>
    <w:rsid w:val="00D93DAF"/>
    <w:rsid w:val="00D94882"/>
    <w:rsid w:val="00D94CF7"/>
    <w:rsid w:val="00D96BC1"/>
    <w:rsid w:val="00D971D9"/>
    <w:rsid w:val="00DA03FC"/>
    <w:rsid w:val="00DA187F"/>
    <w:rsid w:val="00DA2A64"/>
    <w:rsid w:val="00DA31BE"/>
    <w:rsid w:val="00DA3C83"/>
    <w:rsid w:val="00DA4B4B"/>
    <w:rsid w:val="00DA4C7A"/>
    <w:rsid w:val="00DA51F8"/>
    <w:rsid w:val="00DA57C6"/>
    <w:rsid w:val="00DA5B79"/>
    <w:rsid w:val="00DA6E54"/>
    <w:rsid w:val="00DA7340"/>
    <w:rsid w:val="00DA7A9B"/>
    <w:rsid w:val="00DA7E33"/>
    <w:rsid w:val="00DA7E39"/>
    <w:rsid w:val="00DB00F3"/>
    <w:rsid w:val="00DB12D5"/>
    <w:rsid w:val="00DB15A8"/>
    <w:rsid w:val="00DB1AA0"/>
    <w:rsid w:val="00DB1CE0"/>
    <w:rsid w:val="00DB2387"/>
    <w:rsid w:val="00DB23C6"/>
    <w:rsid w:val="00DB3248"/>
    <w:rsid w:val="00DB33C2"/>
    <w:rsid w:val="00DB3F51"/>
    <w:rsid w:val="00DB48EA"/>
    <w:rsid w:val="00DB55A6"/>
    <w:rsid w:val="00DB5E0E"/>
    <w:rsid w:val="00DB6D6D"/>
    <w:rsid w:val="00DB7645"/>
    <w:rsid w:val="00DC0913"/>
    <w:rsid w:val="00DC0AE6"/>
    <w:rsid w:val="00DC0E8F"/>
    <w:rsid w:val="00DC0ED9"/>
    <w:rsid w:val="00DC16E4"/>
    <w:rsid w:val="00DC1B13"/>
    <w:rsid w:val="00DC25FD"/>
    <w:rsid w:val="00DC2CD9"/>
    <w:rsid w:val="00DC2CE3"/>
    <w:rsid w:val="00DC2E15"/>
    <w:rsid w:val="00DC318D"/>
    <w:rsid w:val="00DC32ED"/>
    <w:rsid w:val="00DC3853"/>
    <w:rsid w:val="00DC3E15"/>
    <w:rsid w:val="00DC3F56"/>
    <w:rsid w:val="00DC4A95"/>
    <w:rsid w:val="00DC6053"/>
    <w:rsid w:val="00DC634D"/>
    <w:rsid w:val="00DC6A0F"/>
    <w:rsid w:val="00DC6DAE"/>
    <w:rsid w:val="00DD1AD3"/>
    <w:rsid w:val="00DD1C86"/>
    <w:rsid w:val="00DD24E3"/>
    <w:rsid w:val="00DD33B3"/>
    <w:rsid w:val="00DD3B3E"/>
    <w:rsid w:val="00DD3C1E"/>
    <w:rsid w:val="00DD4ED3"/>
    <w:rsid w:val="00DD52F4"/>
    <w:rsid w:val="00DD6C06"/>
    <w:rsid w:val="00DD6FF0"/>
    <w:rsid w:val="00DE0011"/>
    <w:rsid w:val="00DE017E"/>
    <w:rsid w:val="00DE0622"/>
    <w:rsid w:val="00DE083D"/>
    <w:rsid w:val="00DE0CAF"/>
    <w:rsid w:val="00DE1916"/>
    <w:rsid w:val="00DE1CDF"/>
    <w:rsid w:val="00DE30BC"/>
    <w:rsid w:val="00DE368A"/>
    <w:rsid w:val="00DE38BF"/>
    <w:rsid w:val="00DE46E0"/>
    <w:rsid w:val="00DE4BCD"/>
    <w:rsid w:val="00DE7D89"/>
    <w:rsid w:val="00DF0397"/>
    <w:rsid w:val="00DF0ACC"/>
    <w:rsid w:val="00DF0FAE"/>
    <w:rsid w:val="00DF130A"/>
    <w:rsid w:val="00DF1BF2"/>
    <w:rsid w:val="00DF26A3"/>
    <w:rsid w:val="00DF2718"/>
    <w:rsid w:val="00DF2813"/>
    <w:rsid w:val="00DF2C6A"/>
    <w:rsid w:val="00DF3879"/>
    <w:rsid w:val="00DF4603"/>
    <w:rsid w:val="00DF4DFB"/>
    <w:rsid w:val="00DF4E15"/>
    <w:rsid w:val="00DF5394"/>
    <w:rsid w:val="00DF5925"/>
    <w:rsid w:val="00DF5934"/>
    <w:rsid w:val="00DF5C1A"/>
    <w:rsid w:val="00DF5F98"/>
    <w:rsid w:val="00DF62CF"/>
    <w:rsid w:val="00DF6597"/>
    <w:rsid w:val="00DF6FB8"/>
    <w:rsid w:val="00DF7291"/>
    <w:rsid w:val="00DF772E"/>
    <w:rsid w:val="00DF7E69"/>
    <w:rsid w:val="00E00044"/>
    <w:rsid w:val="00E015CD"/>
    <w:rsid w:val="00E0181B"/>
    <w:rsid w:val="00E0195F"/>
    <w:rsid w:val="00E019FE"/>
    <w:rsid w:val="00E01E77"/>
    <w:rsid w:val="00E02177"/>
    <w:rsid w:val="00E03978"/>
    <w:rsid w:val="00E03A64"/>
    <w:rsid w:val="00E0461D"/>
    <w:rsid w:val="00E04C50"/>
    <w:rsid w:val="00E05082"/>
    <w:rsid w:val="00E05FBF"/>
    <w:rsid w:val="00E061FD"/>
    <w:rsid w:val="00E101B7"/>
    <w:rsid w:val="00E10F22"/>
    <w:rsid w:val="00E1162D"/>
    <w:rsid w:val="00E1224D"/>
    <w:rsid w:val="00E13753"/>
    <w:rsid w:val="00E13BD9"/>
    <w:rsid w:val="00E14228"/>
    <w:rsid w:val="00E144D8"/>
    <w:rsid w:val="00E14AF6"/>
    <w:rsid w:val="00E14D2A"/>
    <w:rsid w:val="00E15630"/>
    <w:rsid w:val="00E15DE6"/>
    <w:rsid w:val="00E16B5F"/>
    <w:rsid w:val="00E17285"/>
    <w:rsid w:val="00E17D7A"/>
    <w:rsid w:val="00E20029"/>
    <w:rsid w:val="00E205F4"/>
    <w:rsid w:val="00E20DDE"/>
    <w:rsid w:val="00E21176"/>
    <w:rsid w:val="00E21354"/>
    <w:rsid w:val="00E213CE"/>
    <w:rsid w:val="00E215DD"/>
    <w:rsid w:val="00E22250"/>
    <w:rsid w:val="00E22941"/>
    <w:rsid w:val="00E234C9"/>
    <w:rsid w:val="00E23B91"/>
    <w:rsid w:val="00E23F37"/>
    <w:rsid w:val="00E2424B"/>
    <w:rsid w:val="00E2528C"/>
    <w:rsid w:val="00E25865"/>
    <w:rsid w:val="00E26435"/>
    <w:rsid w:val="00E269AB"/>
    <w:rsid w:val="00E26AA3"/>
    <w:rsid w:val="00E270AD"/>
    <w:rsid w:val="00E27861"/>
    <w:rsid w:val="00E30484"/>
    <w:rsid w:val="00E31230"/>
    <w:rsid w:val="00E31493"/>
    <w:rsid w:val="00E3178A"/>
    <w:rsid w:val="00E31F03"/>
    <w:rsid w:val="00E3378A"/>
    <w:rsid w:val="00E33C4F"/>
    <w:rsid w:val="00E33FF4"/>
    <w:rsid w:val="00E34F46"/>
    <w:rsid w:val="00E35435"/>
    <w:rsid w:val="00E363C4"/>
    <w:rsid w:val="00E366AC"/>
    <w:rsid w:val="00E36C32"/>
    <w:rsid w:val="00E36EA2"/>
    <w:rsid w:val="00E379C9"/>
    <w:rsid w:val="00E4095F"/>
    <w:rsid w:val="00E40C06"/>
    <w:rsid w:val="00E4150F"/>
    <w:rsid w:val="00E418AC"/>
    <w:rsid w:val="00E418D1"/>
    <w:rsid w:val="00E41B91"/>
    <w:rsid w:val="00E41CD9"/>
    <w:rsid w:val="00E41F0D"/>
    <w:rsid w:val="00E42331"/>
    <w:rsid w:val="00E426C4"/>
    <w:rsid w:val="00E42A6F"/>
    <w:rsid w:val="00E4313E"/>
    <w:rsid w:val="00E43A96"/>
    <w:rsid w:val="00E4423A"/>
    <w:rsid w:val="00E443DF"/>
    <w:rsid w:val="00E449A7"/>
    <w:rsid w:val="00E4684B"/>
    <w:rsid w:val="00E47258"/>
    <w:rsid w:val="00E47B29"/>
    <w:rsid w:val="00E47E14"/>
    <w:rsid w:val="00E47EE5"/>
    <w:rsid w:val="00E511EB"/>
    <w:rsid w:val="00E51E90"/>
    <w:rsid w:val="00E5364B"/>
    <w:rsid w:val="00E5476A"/>
    <w:rsid w:val="00E548F9"/>
    <w:rsid w:val="00E552A9"/>
    <w:rsid w:val="00E56D31"/>
    <w:rsid w:val="00E57060"/>
    <w:rsid w:val="00E57813"/>
    <w:rsid w:val="00E57BFC"/>
    <w:rsid w:val="00E611B8"/>
    <w:rsid w:val="00E61358"/>
    <w:rsid w:val="00E61556"/>
    <w:rsid w:val="00E61FF2"/>
    <w:rsid w:val="00E62467"/>
    <w:rsid w:val="00E62B49"/>
    <w:rsid w:val="00E62C1A"/>
    <w:rsid w:val="00E631D6"/>
    <w:rsid w:val="00E636DA"/>
    <w:rsid w:val="00E651FF"/>
    <w:rsid w:val="00E65576"/>
    <w:rsid w:val="00E65D08"/>
    <w:rsid w:val="00E66255"/>
    <w:rsid w:val="00E67827"/>
    <w:rsid w:val="00E67C64"/>
    <w:rsid w:val="00E67F93"/>
    <w:rsid w:val="00E70C32"/>
    <w:rsid w:val="00E71206"/>
    <w:rsid w:val="00E71695"/>
    <w:rsid w:val="00E7205E"/>
    <w:rsid w:val="00E72558"/>
    <w:rsid w:val="00E72D00"/>
    <w:rsid w:val="00E7417B"/>
    <w:rsid w:val="00E74FFF"/>
    <w:rsid w:val="00E75EAF"/>
    <w:rsid w:val="00E7609D"/>
    <w:rsid w:val="00E773F5"/>
    <w:rsid w:val="00E80497"/>
    <w:rsid w:val="00E80B35"/>
    <w:rsid w:val="00E80E98"/>
    <w:rsid w:val="00E814F6"/>
    <w:rsid w:val="00E818F8"/>
    <w:rsid w:val="00E81915"/>
    <w:rsid w:val="00E81F8F"/>
    <w:rsid w:val="00E82511"/>
    <w:rsid w:val="00E827C2"/>
    <w:rsid w:val="00E84C27"/>
    <w:rsid w:val="00E85429"/>
    <w:rsid w:val="00E85AFE"/>
    <w:rsid w:val="00E85C5D"/>
    <w:rsid w:val="00E86281"/>
    <w:rsid w:val="00E86471"/>
    <w:rsid w:val="00E902A6"/>
    <w:rsid w:val="00E9045A"/>
    <w:rsid w:val="00E90E9A"/>
    <w:rsid w:val="00E9271D"/>
    <w:rsid w:val="00E92879"/>
    <w:rsid w:val="00E92A29"/>
    <w:rsid w:val="00E941FD"/>
    <w:rsid w:val="00E95040"/>
    <w:rsid w:val="00E9630E"/>
    <w:rsid w:val="00E96B1C"/>
    <w:rsid w:val="00E978E5"/>
    <w:rsid w:val="00EA10D7"/>
    <w:rsid w:val="00EA16D6"/>
    <w:rsid w:val="00EA214B"/>
    <w:rsid w:val="00EA2FC4"/>
    <w:rsid w:val="00EA3049"/>
    <w:rsid w:val="00EA3881"/>
    <w:rsid w:val="00EA39E4"/>
    <w:rsid w:val="00EA3CBF"/>
    <w:rsid w:val="00EA42B8"/>
    <w:rsid w:val="00EA6E33"/>
    <w:rsid w:val="00EB0536"/>
    <w:rsid w:val="00EB0BBB"/>
    <w:rsid w:val="00EB0DA7"/>
    <w:rsid w:val="00EB12A5"/>
    <w:rsid w:val="00EB2F1A"/>
    <w:rsid w:val="00EB379F"/>
    <w:rsid w:val="00EB3DF0"/>
    <w:rsid w:val="00EB4064"/>
    <w:rsid w:val="00EB4FC4"/>
    <w:rsid w:val="00EB575A"/>
    <w:rsid w:val="00EB5BFD"/>
    <w:rsid w:val="00EB5EB7"/>
    <w:rsid w:val="00EB65B0"/>
    <w:rsid w:val="00EB71A0"/>
    <w:rsid w:val="00EB7437"/>
    <w:rsid w:val="00EC0258"/>
    <w:rsid w:val="00EC0FA2"/>
    <w:rsid w:val="00EC1765"/>
    <w:rsid w:val="00EC1A5F"/>
    <w:rsid w:val="00EC1E1A"/>
    <w:rsid w:val="00EC1E29"/>
    <w:rsid w:val="00EC27B0"/>
    <w:rsid w:val="00EC30B1"/>
    <w:rsid w:val="00EC317D"/>
    <w:rsid w:val="00EC51E7"/>
    <w:rsid w:val="00EC62B3"/>
    <w:rsid w:val="00EC658E"/>
    <w:rsid w:val="00EC6839"/>
    <w:rsid w:val="00EC6B24"/>
    <w:rsid w:val="00ED04C5"/>
    <w:rsid w:val="00ED0648"/>
    <w:rsid w:val="00ED10FC"/>
    <w:rsid w:val="00ED1AC5"/>
    <w:rsid w:val="00ED2565"/>
    <w:rsid w:val="00ED2981"/>
    <w:rsid w:val="00ED3CF1"/>
    <w:rsid w:val="00ED3E94"/>
    <w:rsid w:val="00ED581A"/>
    <w:rsid w:val="00ED68C7"/>
    <w:rsid w:val="00EE0F9E"/>
    <w:rsid w:val="00EE15DE"/>
    <w:rsid w:val="00EE1CA3"/>
    <w:rsid w:val="00EE21F8"/>
    <w:rsid w:val="00EE5671"/>
    <w:rsid w:val="00EE575E"/>
    <w:rsid w:val="00EE5858"/>
    <w:rsid w:val="00EE5C6A"/>
    <w:rsid w:val="00EE5C89"/>
    <w:rsid w:val="00EE74AE"/>
    <w:rsid w:val="00EE7AE7"/>
    <w:rsid w:val="00EE7CCD"/>
    <w:rsid w:val="00EF0359"/>
    <w:rsid w:val="00EF138B"/>
    <w:rsid w:val="00EF1A80"/>
    <w:rsid w:val="00EF2B7E"/>
    <w:rsid w:val="00EF2BC0"/>
    <w:rsid w:val="00EF30BF"/>
    <w:rsid w:val="00EF4525"/>
    <w:rsid w:val="00EF49A4"/>
    <w:rsid w:val="00EF6088"/>
    <w:rsid w:val="00EF688B"/>
    <w:rsid w:val="00EF7422"/>
    <w:rsid w:val="00EF7F78"/>
    <w:rsid w:val="00F00477"/>
    <w:rsid w:val="00F00725"/>
    <w:rsid w:val="00F00790"/>
    <w:rsid w:val="00F01736"/>
    <w:rsid w:val="00F027DD"/>
    <w:rsid w:val="00F02AD0"/>
    <w:rsid w:val="00F03334"/>
    <w:rsid w:val="00F04874"/>
    <w:rsid w:val="00F0586B"/>
    <w:rsid w:val="00F059A1"/>
    <w:rsid w:val="00F05DBE"/>
    <w:rsid w:val="00F05E05"/>
    <w:rsid w:val="00F05EC2"/>
    <w:rsid w:val="00F06A8F"/>
    <w:rsid w:val="00F07BE2"/>
    <w:rsid w:val="00F11A4F"/>
    <w:rsid w:val="00F122C4"/>
    <w:rsid w:val="00F123F0"/>
    <w:rsid w:val="00F12724"/>
    <w:rsid w:val="00F1344B"/>
    <w:rsid w:val="00F141CF"/>
    <w:rsid w:val="00F144B3"/>
    <w:rsid w:val="00F14E96"/>
    <w:rsid w:val="00F14F9F"/>
    <w:rsid w:val="00F1580E"/>
    <w:rsid w:val="00F164FB"/>
    <w:rsid w:val="00F2089B"/>
    <w:rsid w:val="00F2176B"/>
    <w:rsid w:val="00F220B0"/>
    <w:rsid w:val="00F22113"/>
    <w:rsid w:val="00F23E99"/>
    <w:rsid w:val="00F24D49"/>
    <w:rsid w:val="00F25A44"/>
    <w:rsid w:val="00F27250"/>
    <w:rsid w:val="00F27C6A"/>
    <w:rsid w:val="00F27EB6"/>
    <w:rsid w:val="00F30507"/>
    <w:rsid w:val="00F311D2"/>
    <w:rsid w:val="00F31A7A"/>
    <w:rsid w:val="00F31BC3"/>
    <w:rsid w:val="00F31C54"/>
    <w:rsid w:val="00F320A3"/>
    <w:rsid w:val="00F3267D"/>
    <w:rsid w:val="00F32783"/>
    <w:rsid w:val="00F32A63"/>
    <w:rsid w:val="00F33698"/>
    <w:rsid w:val="00F344AD"/>
    <w:rsid w:val="00F34F96"/>
    <w:rsid w:val="00F3585C"/>
    <w:rsid w:val="00F35A9C"/>
    <w:rsid w:val="00F36851"/>
    <w:rsid w:val="00F36DB0"/>
    <w:rsid w:val="00F370BC"/>
    <w:rsid w:val="00F37467"/>
    <w:rsid w:val="00F4025F"/>
    <w:rsid w:val="00F40B97"/>
    <w:rsid w:val="00F41228"/>
    <w:rsid w:val="00F42F7C"/>
    <w:rsid w:val="00F44098"/>
    <w:rsid w:val="00F4434D"/>
    <w:rsid w:val="00F44355"/>
    <w:rsid w:val="00F44FFF"/>
    <w:rsid w:val="00F45392"/>
    <w:rsid w:val="00F459A5"/>
    <w:rsid w:val="00F45A5A"/>
    <w:rsid w:val="00F460B6"/>
    <w:rsid w:val="00F4624D"/>
    <w:rsid w:val="00F467D6"/>
    <w:rsid w:val="00F46F22"/>
    <w:rsid w:val="00F46FFE"/>
    <w:rsid w:val="00F479DC"/>
    <w:rsid w:val="00F5078A"/>
    <w:rsid w:val="00F5151B"/>
    <w:rsid w:val="00F51960"/>
    <w:rsid w:val="00F5388D"/>
    <w:rsid w:val="00F54BA8"/>
    <w:rsid w:val="00F55B27"/>
    <w:rsid w:val="00F56170"/>
    <w:rsid w:val="00F56195"/>
    <w:rsid w:val="00F566B4"/>
    <w:rsid w:val="00F57387"/>
    <w:rsid w:val="00F577D5"/>
    <w:rsid w:val="00F57972"/>
    <w:rsid w:val="00F57B62"/>
    <w:rsid w:val="00F60680"/>
    <w:rsid w:val="00F6074D"/>
    <w:rsid w:val="00F61944"/>
    <w:rsid w:val="00F62816"/>
    <w:rsid w:val="00F64363"/>
    <w:rsid w:val="00F65ABD"/>
    <w:rsid w:val="00F65EFE"/>
    <w:rsid w:val="00F667C2"/>
    <w:rsid w:val="00F66E4D"/>
    <w:rsid w:val="00F67C7F"/>
    <w:rsid w:val="00F70073"/>
    <w:rsid w:val="00F701CE"/>
    <w:rsid w:val="00F703E2"/>
    <w:rsid w:val="00F7058F"/>
    <w:rsid w:val="00F70F06"/>
    <w:rsid w:val="00F72D96"/>
    <w:rsid w:val="00F732DF"/>
    <w:rsid w:val="00F735F1"/>
    <w:rsid w:val="00F736A1"/>
    <w:rsid w:val="00F736C8"/>
    <w:rsid w:val="00F73840"/>
    <w:rsid w:val="00F746CE"/>
    <w:rsid w:val="00F74B22"/>
    <w:rsid w:val="00F7688D"/>
    <w:rsid w:val="00F76B0A"/>
    <w:rsid w:val="00F77699"/>
    <w:rsid w:val="00F77925"/>
    <w:rsid w:val="00F8146F"/>
    <w:rsid w:val="00F81793"/>
    <w:rsid w:val="00F817D7"/>
    <w:rsid w:val="00F82922"/>
    <w:rsid w:val="00F832D8"/>
    <w:rsid w:val="00F836EF"/>
    <w:rsid w:val="00F83E92"/>
    <w:rsid w:val="00F84B6A"/>
    <w:rsid w:val="00F85E1C"/>
    <w:rsid w:val="00F86392"/>
    <w:rsid w:val="00F86D41"/>
    <w:rsid w:val="00F904A0"/>
    <w:rsid w:val="00F90B24"/>
    <w:rsid w:val="00F91429"/>
    <w:rsid w:val="00F92406"/>
    <w:rsid w:val="00F924A3"/>
    <w:rsid w:val="00F940B0"/>
    <w:rsid w:val="00F95987"/>
    <w:rsid w:val="00F97F0F"/>
    <w:rsid w:val="00FA06F4"/>
    <w:rsid w:val="00FA124B"/>
    <w:rsid w:val="00FA1333"/>
    <w:rsid w:val="00FA1B12"/>
    <w:rsid w:val="00FA1BE2"/>
    <w:rsid w:val="00FA1D2C"/>
    <w:rsid w:val="00FA2268"/>
    <w:rsid w:val="00FA25B5"/>
    <w:rsid w:val="00FA27D6"/>
    <w:rsid w:val="00FA3A09"/>
    <w:rsid w:val="00FA4960"/>
    <w:rsid w:val="00FA4C64"/>
    <w:rsid w:val="00FA5E06"/>
    <w:rsid w:val="00FA6D7D"/>
    <w:rsid w:val="00FA6E70"/>
    <w:rsid w:val="00FA720F"/>
    <w:rsid w:val="00FA7497"/>
    <w:rsid w:val="00FA7AE8"/>
    <w:rsid w:val="00FB0314"/>
    <w:rsid w:val="00FB0686"/>
    <w:rsid w:val="00FB0DC5"/>
    <w:rsid w:val="00FB11E1"/>
    <w:rsid w:val="00FB35B7"/>
    <w:rsid w:val="00FB3C42"/>
    <w:rsid w:val="00FB46CC"/>
    <w:rsid w:val="00FB48A5"/>
    <w:rsid w:val="00FB4D74"/>
    <w:rsid w:val="00FB5757"/>
    <w:rsid w:val="00FB59B8"/>
    <w:rsid w:val="00FB59C5"/>
    <w:rsid w:val="00FB5A20"/>
    <w:rsid w:val="00FB65DE"/>
    <w:rsid w:val="00FB675C"/>
    <w:rsid w:val="00FB72D3"/>
    <w:rsid w:val="00FC0A7D"/>
    <w:rsid w:val="00FC1460"/>
    <w:rsid w:val="00FC1F33"/>
    <w:rsid w:val="00FC24BB"/>
    <w:rsid w:val="00FC2504"/>
    <w:rsid w:val="00FC29DA"/>
    <w:rsid w:val="00FC2E20"/>
    <w:rsid w:val="00FC527F"/>
    <w:rsid w:val="00FC591C"/>
    <w:rsid w:val="00FC77F7"/>
    <w:rsid w:val="00FC7937"/>
    <w:rsid w:val="00FC79DC"/>
    <w:rsid w:val="00FD0376"/>
    <w:rsid w:val="00FD1926"/>
    <w:rsid w:val="00FD205F"/>
    <w:rsid w:val="00FD2208"/>
    <w:rsid w:val="00FD2699"/>
    <w:rsid w:val="00FD31FE"/>
    <w:rsid w:val="00FD350C"/>
    <w:rsid w:val="00FD3E01"/>
    <w:rsid w:val="00FD4EBC"/>
    <w:rsid w:val="00FD4EFB"/>
    <w:rsid w:val="00FD522B"/>
    <w:rsid w:val="00FD5569"/>
    <w:rsid w:val="00FD5B68"/>
    <w:rsid w:val="00FD62CA"/>
    <w:rsid w:val="00FD679B"/>
    <w:rsid w:val="00FD7D92"/>
    <w:rsid w:val="00FE0348"/>
    <w:rsid w:val="00FE0469"/>
    <w:rsid w:val="00FE12C4"/>
    <w:rsid w:val="00FE1368"/>
    <w:rsid w:val="00FE13D2"/>
    <w:rsid w:val="00FE178E"/>
    <w:rsid w:val="00FE3452"/>
    <w:rsid w:val="00FE3480"/>
    <w:rsid w:val="00FE4BD3"/>
    <w:rsid w:val="00FE4D43"/>
    <w:rsid w:val="00FE626E"/>
    <w:rsid w:val="00FE7348"/>
    <w:rsid w:val="00FE7A90"/>
    <w:rsid w:val="00FE7FDC"/>
    <w:rsid w:val="00FF0008"/>
    <w:rsid w:val="00FF0309"/>
    <w:rsid w:val="00FF0F55"/>
    <w:rsid w:val="00FF11D5"/>
    <w:rsid w:val="00FF1E37"/>
    <w:rsid w:val="00FF2051"/>
    <w:rsid w:val="00FF36BB"/>
    <w:rsid w:val="00FF3C29"/>
    <w:rsid w:val="00FF3C36"/>
    <w:rsid w:val="00FF3EFB"/>
    <w:rsid w:val="00FF45A6"/>
    <w:rsid w:val="00FF4B46"/>
    <w:rsid w:val="00FF562D"/>
    <w:rsid w:val="00FF588F"/>
    <w:rsid w:val="00FF711B"/>
    <w:rsid w:val="00FF7322"/>
    <w:rsid w:val="00FF7671"/>
    <w:rsid w:val="00FF7679"/>
    <w:rsid w:val="00FF78BC"/>
    <w:rsid w:val="0D03AB48"/>
    <w:rsid w:val="1131CFAC"/>
    <w:rsid w:val="1244AD58"/>
    <w:rsid w:val="12E7C3A7"/>
    <w:rsid w:val="1468A52F"/>
    <w:rsid w:val="1731E8FC"/>
    <w:rsid w:val="17480F0B"/>
    <w:rsid w:val="1803457C"/>
    <w:rsid w:val="1894B8E0"/>
    <w:rsid w:val="1930B1D3"/>
    <w:rsid w:val="1AFA3523"/>
    <w:rsid w:val="1C8BFE34"/>
    <w:rsid w:val="1ED68F06"/>
    <w:rsid w:val="21FCDFC1"/>
    <w:rsid w:val="278B6B62"/>
    <w:rsid w:val="278CAC60"/>
    <w:rsid w:val="2841CB63"/>
    <w:rsid w:val="2B90D6F3"/>
    <w:rsid w:val="3A64F467"/>
    <w:rsid w:val="47363FA8"/>
    <w:rsid w:val="4CA41A2B"/>
    <w:rsid w:val="544B29FF"/>
    <w:rsid w:val="5CC78B77"/>
    <w:rsid w:val="5CE91550"/>
    <w:rsid w:val="61553C8A"/>
    <w:rsid w:val="6C7DF6F2"/>
    <w:rsid w:val="6E21EB52"/>
    <w:rsid w:val="764D4131"/>
    <w:rsid w:val="768DB1DD"/>
    <w:rsid w:val="773FDD9D"/>
    <w:rsid w:val="7881242C"/>
    <w:rsid w:val="79707EB5"/>
    <w:rsid w:val="7B4A5D77"/>
    <w:rsid w:val="7B6066F9"/>
    <w:rsid w:val="7C3F2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616D0"/>
  <w15:docId w15:val="{BF7793E9-2C52-4225-BF11-21DF6CDE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43"/>
  </w:style>
  <w:style w:type="paragraph" w:styleId="Heading1">
    <w:name w:val="heading 1"/>
    <w:basedOn w:val="Normal"/>
    <w:next w:val="Normal"/>
    <w:link w:val="Heading1Char"/>
    <w:qFormat/>
    <w:rsid w:val="00136A94"/>
    <w:pPr>
      <w:keepNext/>
      <w:numPr>
        <w:numId w:val="2"/>
      </w:numPr>
      <w:spacing w:before="240" w:after="240" w:line="240" w:lineRule="auto"/>
      <w:jc w:val="both"/>
      <w:outlineLvl w:val="0"/>
    </w:pPr>
    <w:rPr>
      <w:rFonts w:ascii="Arial" w:eastAsia="Times New Roman" w:hAnsi="Arial" w:cs="Arial"/>
      <w:b/>
      <w:bCs/>
      <w:kern w:val="32"/>
      <w:szCs w:val="32"/>
      <w:lang w:eastAsia="pl-PL"/>
    </w:rPr>
  </w:style>
  <w:style w:type="paragraph" w:styleId="Heading2">
    <w:name w:val="heading 2"/>
    <w:basedOn w:val="Normal"/>
    <w:next w:val="Normal"/>
    <w:link w:val="Heading2Char"/>
    <w:uiPriority w:val="9"/>
    <w:semiHidden/>
    <w:unhideWhenUsed/>
    <w:qFormat/>
    <w:rsid w:val="004B28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27E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4DAF"/>
  </w:style>
  <w:style w:type="paragraph" w:styleId="Footer">
    <w:name w:val="footer"/>
    <w:basedOn w:val="Normal"/>
    <w:link w:val="FooterChar"/>
    <w:uiPriority w:val="99"/>
    <w:unhideWhenUsed/>
    <w:rsid w:val="00CC4D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4DAF"/>
  </w:style>
  <w:style w:type="paragraph" w:styleId="ListParagraph">
    <w:name w:val="List Paragraph"/>
    <w:basedOn w:val="Normal"/>
    <w:uiPriority w:val="34"/>
    <w:qFormat/>
    <w:rsid w:val="0008078D"/>
    <w:pPr>
      <w:ind w:left="720"/>
      <w:contextualSpacing/>
    </w:pPr>
  </w:style>
  <w:style w:type="character" w:customStyle="1" w:styleId="Heading1Char">
    <w:name w:val="Heading 1 Char"/>
    <w:basedOn w:val="DefaultParagraphFont"/>
    <w:link w:val="Heading1"/>
    <w:rsid w:val="00136A94"/>
    <w:rPr>
      <w:rFonts w:ascii="Arial" w:eastAsia="Times New Roman" w:hAnsi="Arial" w:cs="Arial"/>
      <w:b/>
      <w:bCs/>
      <w:kern w:val="32"/>
      <w:szCs w:val="32"/>
      <w:lang w:eastAsia="pl-PL"/>
    </w:rPr>
  </w:style>
  <w:style w:type="paragraph" w:customStyle="1" w:styleId="Punkt">
    <w:name w:val="Punkt"/>
    <w:basedOn w:val="BodyText"/>
    <w:qFormat/>
    <w:rsid w:val="00136A94"/>
    <w:pPr>
      <w:numPr>
        <w:ilvl w:val="1"/>
        <w:numId w:val="2"/>
      </w:numPr>
      <w:spacing w:after="160" w:line="240" w:lineRule="auto"/>
      <w:jc w:val="both"/>
    </w:pPr>
    <w:rPr>
      <w:rFonts w:ascii="Arial" w:eastAsia="Times New Roman" w:hAnsi="Arial" w:cs="Times New Roman"/>
      <w:szCs w:val="24"/>
      <w:lang w:val="x-none" w:eastAsia="x-none"/>
    </w:rPr>
  </w:style>
  <w:style w:type="paragraph" w:customStyle="1" w:styleId="Podpunkt">
    <w:name w:val="Podpunkt"/>
    <w:basedOn w:val="Punkt"/>
    <w:rsid w:val="00136A94"/>
    <w:pPr>
      <w:numPr>
        <w:ilvl w:val="3"/>
      </w:numPr>
      <w:tabs>
        <w:tab w:val="clear" w:pos="993"/>
        <w:tab w:val="num" w:pos="360"/>
        <w:tab w:val="num" w:pos="1134"/>
      </w:tabs>
      <w:contextualSpacing/>
    </w:pPr>
  </w:style>
  <w:style w:type="paragraph" w:styleId="BodyText">
    <w:name w:val="Body Text"/>
    <w:basedOn w:val="Normal"/>
    <w:link w:val="BodyTextChar"/>
    <w:uiPriority w:val="99"/>
    <w:semiHidden/>
    <w:unhideWhenUsed/>
    <w:rsid w:val="00136A94"/>
    <w:pPr>
      <w:spacing w:after="120"/>
    </w:pPr>
  </w:style>
  <w:style w:type="character" w:customStyle="1" w:styleId="BodyTextChar">
    <w:name w:val="Body Text Char"/>
    <w:basedOn w:val="DefaultParagraphFont"/>
    <w:link w:val="BodyText"/>
    <w:uiPriority w:val="99"/>
    <w:semiHidden/>
    <w:rsid w:val="00136A94"/>
  </w:style>
  <w:style w:type="table" w:styleId="TableGrid">
    <w:name w:val="Table Grid"/>
    <w:basedOn w:val="TableNormal"/>
    <w:uiPriority w:val="39"/>
    <w:rsid w:val="00B72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27E0B"/>
    <w:rPr>
      <w:rFonts w:asciiTheme="majorHAnsi" w:eastAsiaTheme="majorEastAsia" w:hAnsiTheme="majorHAnsi" w:cstheme="majorBidi"/>
      <w:color w:val="1F4D78" w:themeColor="accent1" w:themeShade="7F"/>
      <w:sz w:val="24"/>
      <w:szCs w:val="24"/>
    </w:rPr>
  </w:style>
  <w:style w:type="character" w:styleId="HTMLCite">
    <w:name w:val="HTML Cite"/>
    <w:basedOn w:val="DefaultParagraphFont"/>
    <w:rsid w:val="00227E0B"/>
    <w:rPr>
      <w:i/>
      <w:iCs/>
    </w:rPr>
  </w:style>
  <w:style w:type="paragraph" w:customStyle="1" w:styleId="punkty-cyfry-western">
    <w:name w:val="punkty-cyfry-western"/>
    <w:basedOn w:val="Normal"/>
    <w:rsid w:val="00431A6D"/>
    <w:pPr>
      <w:suppressAutoHyphens/>
      <w:spacing w:before="100" w:after="0" w:line="240" w:lineRule="auto"/>
      <w:jc w:val="both"/>
    </w:pPr>
    <w:rPr>
      <w:rFonts w:ascii="Times New Roman" w:eastAsia="SimSun" w:hAnsi="Times New Roman" w:cs="Mangal"/>
      <w:kern w:val="1"/>
      <w:sz w:val="20"/>
      <w:szCs w:val="20"/>
      <w:lang w:eastAsia="ar-SA" w:bidi="hi-IN"/>
    </w:rPr>
  </w:style>
  <w:style w:type="paragraph" w:styleId="BalloonText">
    <w:name w:val="Balloon Text"/>
    <w:basedOn w:val="Normal"/>
    <w:link w:val="BalloonTextChar"/>
    <w:uiPriority w:val="99"/>
    <w:semiHidden/>
    <w:unhideWhenUsed/>
    <w:rsid w:val="00917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FDB"/>
    <w:rPr>
      <w:rFonts w:ascii="Tahoma" w:hAnsi="Tahoma" w:cs="Tahoma"/>
      <w:sz w:val="16"/>
      <w:szCs w:val="16"/>
    </w:rPr>
  </w:style>
  <w:style w:type="character" w:styleId="CommentReference">
    <w:name w:val="annotation reference"/>
    <w:basedOn w:val="DefaultParagraphFont"/>
    <w:uiPriority w:val="99"/>
    <w:unhideWhenUsed/>
    <w:rsid w:val="00145A8D"/>
    <w:rPr>
      <w:sz w:val="16"/>
      <w:szCs w:val="16"/>
    </w:rPr>
  </w:style>
  <w:style w:type="paragraph" w:styleId="CommentText">
    <w:name w:val="annotation text"/>
    <w:basedOn w:val="Normal"/>
    <w:link w:val="CommentTextChar"/>
    <w:uiPriority w:val="99"/>
    <w:unhideWhenUsed/>
    <w:rsid w:val="00145A8D"/>
    <w:pPr>
      <w:spacing w:after="0" w:line="240" w:lineRule="auto"/>
    </w:pPr>
    <w:rPr>
      <w:rFonts w:ascii="Arial" w:eastAsia="Arial" w:hAnsi="Arial" w:cs="Arial"/>
      <w:color w:val="000000"/>
      <w:sz w:val="20"/>
      <w:szCs w:val="20"/>
      <w:lang w:eastAsia="pl-PL"/>
    </w:rPr>
  </w:style>
  <w:style w:type="character" w:customStyle="1" w:styleId="CommentTextChar">
    <w:name w:val="Comment Text Char"/>
    <w:basedOn w:val="DefaultParagraphFont"/>
    <w:link w:val="CommentText"/>
    <w:uiPriority w:val="99"/>
    <w:rsid w:val="00145A8D"/>
    <w:rPr>
      <w:rFonts w:ascii="Arial" w:eastAsia="Arial" w:hAnsi="Arial" w:cs="Arial"/>
      <w:color w:val="000000"/>
      <w:sz w:val="20"/>
      <w:szCs w:val="20"/>
      <w:lang w:eastAsia="pl-PL"/>
    </w:rPr>
  </w:style>
  <w:style w:type="character" w:customStyle="1" w:styleId="Heading2Char">
    <w:name w:val="Heading 2 Char"/>
    <w:basedOn w:val="DefaultParagraphFont"/>
    <w:link w:val="Heading2"/>
    <w:uiPriority w:val="9"/>
    <w:semiHidden/>
    <w:rsid w:val="004B28BF"/>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76308"/>
    <w:pPr>
      <w:spacing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276308"/>
    <w:rPr>
      <w:rFonts w:ascii="Arial" w:eastAsia="Arial" w:hAnsi="Arial" w:cs="Arial"/>
      <w:b/>
      <w:bCs/>
      <w:color w:val="000000"/>
      <w:sz w:val="20"/>
      <w:szCs w:val="20"/>
      <w:lang w:eastAsia="pl-PL"/>
    </w:rPr>
  </w:style>
  <w:style w:type="paragraph" w:customStyle="1" w:styleId="Styl1">
    <w:name w:val="Styl1"/>
    <w:basedOn w:val="Normal"/>
    <w:rsid w:val="00EF608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paragraph" w:styleId="EndnoteText">
    <w:name w:val="endnote text"/>
    <w:basedOn w:val="Normal"/>
    <w:link w:val="EndnoteTextChar"/>
    <w:uiPriority w:val="99"/>
    <w:semiHidden/>
    <w:unhideWhenUsed/>
    <w:rsid w:val="00D574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747D"/>
    <w:rPr>
      <w:sz w:val="20"/>
      <w:szCs w:val="20"/>
    </w:rPr>
  </w:style>
  <w:style w:type="character" w:styleId="EndnoteReference">
    <w:name w:val="endnote reference"/>
    <w:basedOn w:val="DefaultParagraphFont"/>
    <w:uiPriority w:val="99"/>
    <w:semiHidden/>
    <w:unhideWhenUsed/>
    <w:rsid w:val="00D5747D"/>
    <w:rPr>
      <w:vertAlign w:val="superscript"/>
    </w:rPr>
  </w:style>
  <w:style w:type="numbering" w:customStyle="1" w:styleId="Styl2">
    <w:name w:val="Styl2"/>
    <w:uiPriority w:val="99"/>
    <w:rsid w:val="00687C6E"/>
    <w:pPr>
      <w:numPr>
        <w:numId w:val="4"/>
      </w:numPr>
    </w:pPr>
  </w:style>
  <w:style w:type="paragraph" w:styleId="Revision">
    <w:name w:val="Revision"/>
    <w:hidden/>
    <w:uiPriority w:val="99"/>
    <w:semiHidden/>
    <w:rsid w:val="00121DFD"/>
    <w:pPr>
      <w:spacing w:after="0" w:line="240" w:lineRule="auto"/>
    </w:pPr>
  </w:style>
  <w:style w:type="character" w:styleId="UnresolvedMention">
    <w:name w:val="Unresolved Mention"/>
    <w:basedOn w:val="DefaultParagraphFont"/>
    <w:uiPriority w:val="99"/>
    <w:unhideWhenUsed/>
    <w:rsid w:val="00083387"/>
    <w:rPr>
      <w:color w:val="605E5C"/>
      <w:shd w:val="clear" w:color="auto" w:fill="E1DFDD"/>
    </w:rPr>
  </w:style>
  <w:style w:type="character" w:styleId="Mention">
    <w:name w:val="Mention"/>
    <w:basedOn w:val="DefaultParagraphFont"/>
    <w:uiPriority w:val="99"/>
    <w:unhideWhenUsed/>
    <w:rsid w:val="00083387"/>
    <w:rPr>
      <w:color w:val="2B579A"/>
      <w:shd w:val="clear" w:color="auto" w:fill="E1DFDD"/>
    </w:rPr>
  </w:style>
  <w:style w:type="paragraph" w:styleId="List2">
    <w:name w:val="List 2"/>
    <w:basedOn w:val="Normal"/>
    <w:uiPriority w:val="99"/>
    <w:rsid w:val="00D71920"/>
    <w:pPr>
      <w:spacing w:after="0" w:line="240" w:lineRule="auto"/>
      <w:ind w:left="566" w:hanging="283"/>
    </w:pPr>
    <w:rPr>
      <w:rFonts w:ascii="Times New Roman" w:eastAsia="Times New Roman" w:hAnsi="Times New Roman" w:cs="Times New Roman"/>
      <w:sz w:val="24"/>
      <w:szCs w:val="24"/>
      <w:lang w:eastAsia="pl-PL"/>
    </w:rPr>
  </w:style>
  <w:style w:type="paragraph" w:customStyle="1" w:styleId="BodyA">
    <w:name w:val="Body A"/>
    <w:rsid w:val="00207BE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pt-PT" w:eastAsia="pl-PL"/>
      <w14:textOutline w14:w="12700" w14:cap="flat" w14:cmpd="sng" w14:algn="ctr">
        <w14:noFill/>
        <w14:prstDash w14:val="solid"/>
        <w14:miter w14:lim="400000"/>
      </w14:textOutline>
    </w:rPr>
  </w:style>
  <w:style w:type="numbering" w:customStyle="1" w:styleId="Numbered">
    <w:name w:val="Numbered"/>
    <w:rsid w:val="00207BEB"/>
    <w:pPr>
      <w:numPr>
        <w:numId w:val="5"/>
      </w:numPr>
    </w:pPr>
  </w:style>
  <w:style w:type="numbering" w:customStyle="1" w:styleId="ImportedStyle4">
    <w:name w:val="Imported Style 4"/>
    <w:rsid w:val="00C2362D"/>
    <w:pPr>
      <w:numPr>
        <w:numId w:val="6"/>
      </w:numPr>
    </w:pPr>
  </w:style>
  <w:style w:type="numbering" w:customStyle="1" w:styleId="ImportedStyle3">
    <w:name w:val="Imported Style 3"/>
    <w:rsid w:val="001E35CF"/>
    <w:pPr>
      <w:numPr>
        <w:numId w:val="7"/>
      </w:numPr>
    </w:pPr>
  </w:style>
  <w:style w:type="character" w:styleId="Hyperlink">
    <w:name w:val="Hyperlink"/>
    <w:basedOn w:val="DefaultParagraphFont"/>
    <w:uiPriority w:val="99"/>
    <w:unhideWhenUsed/>
    <w:rsid w:val="002C38FB"/>
    <w:rPr>
      <w:color w:val="0563C1" w:themeColor="hyperlink"/>
      <w:u w:val="single"/>
    </w:rPr>
  </w:style>
  <w:style w:type="character" w:customStyle="1" w:styleId="apple-converted-space">
    <w:name w:val="apple-converted-space"/>
    <w:basedOn w:val="DefaultParagraphFont"/>
    <w:rsid w:val="00FF1E37"/>
  </w:style>
  <w:style w:type="paragraph" w:customStyle="1" w:styleId="Akapitwyliczony2">
    <w:name w:val="Akapit wyliczony 2"/>
    <w:basedOn w:val="Normal"/>
    <w:rsid w:val="00FF1E37"/>
    <w:pPr>
      <w:numPr>
        <w:ilvl w:val="3"/>
        <w:numId w:val="9"/>
      </w:numPr>
      <w:spacing w:before="120" w:after="0" w:line="240" w:lineRule="auto"/>
    </w:pPr>
    <w:rPr>
      <w:rFonts w:ascii="Tahoma" w:eastAsia="Times New Roman" w:hAnsi="Tahoma" w:cs="Times New Roman"/>
      <w:sz w:val="18"/>
      <w:szCs w:val="20"/>
    </w:rPr>
  </w:style>
  <w:style w:type="paragraph" w:styleId="ListNumber">
    <w:name w:val="List Number"/>
    <w:basedOn w:val="Normal"/>
    <w:uiPriority w:val="99"/>
    <w:semiHidden/>
    <w:unhideWhenUsed/>
    <w:rsid w:val="00A329E3"/>
    <w:pPr>
      <w:numPr>
        <w:numId w:val="14"/>
      </w:numPr>
      <w:contextualSpacing/>
    </w:pPr>
  </w:style>
  <w:style w:type="paragraph" w:customStyle="1" w:styleId="Akapitwyliczony3">
    <w:name w:val="Akapit wyliczony 3"/>
    <w:basedOn w:val="Normal"/>
    <w:rsid w:val="00A329E3"/>
    <w:pPr>
      <w:spacing w:before="120" w:after="0" w:line="240" w:lineRule="auto"/>
      <w:ind w:left="3970" w:hanging="851"/>
    </w:pPr>
    <w:rPr>
      <w:rFonts w:ascii="Tahoma" w:eastAsia="Times New Roman" w:hAnsi="Tahoma" w:cs="Times New Roman"/>
      <w:sz w:val="18"/>
      <w:szCs w:val="20"/>
    </w:rPr>
  </w:style>
  <w:style w:type="paragraph" w:styleId="BodyText3">
    <w:name w:val="Body Text 3"/>
    <w:basedOn w:val="Normal"/>
    <w:link w:val="BodyText3Char"/>
    <w:rsid w:val="002831C2"/>
    <w:pPr>
      <w:spacing w:after="120" w:line="240" w:lineRule="auto"/>
    </w:pPr>
    <w:rPr>
      <w:rFonts w:ascii="Tahoma" w:eastAsia="Times New Roman" w:hAnsi="Tahoma" w:cs="Times New Roman"/>
      <w:sz w:val="16"/>
      <w:szCs w:val="16"/>
    </w:rPr>
  </w:style>
  <w:style w:type="character" w:customStyle="1" w:styleId="BodyText3Char">
    <w:name w:val="Body Text 3 Char"/>
    <w:basedOn w:val="DefaultParagraphFont"/>
    <w:link w:val="BodyText3"/>
    <w:rsid w:val="002831C2"/>
    <w:rPr>
      <w:rFonts w:ascii="Tahoma" w:eastAsia="Times New Roman" w:hAnsi="Tahoma" w:cs="Times New Roman"/>
      <w:sz w:val="16"/>
      <w:szCs w:val="16"/>
    </w:rPr>
  </w:style>
  <w:style w:type="table" w:customStyle="1" w:styleId="Tabela-Siatka1">
    <w:name w:val="Tabela - Siatka1"/>
    <w:basedOn w:val="TableNormal"/>
    <w:next w:val="TableGrid"/>
    <w:uiPriority w:val="39"/>
    <w:rsid w:val="00252D5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wz">
    <w:name w:val="tekwz"/>
    <w:rsid w:val="00D34E8E"/>
    <w:pPr>
      <w:widowControl w:val="0"/>
      <w:tabs>
        <w:tab w:val="left" w:leader="dot" w:pos="1417"/>
      </w:tabs>
      <w:autoSpaceDE w:val="0"/>
      <w:autoSpaceDN w:val="0"/>
      <w:adjustRightInd w:val="0"/>
      <w:spacing w:after="0" w:line="220" w:lineRule="atLeast"/>
      <w:ind w:left="567" w:right="567"/>
      <w:jc w:val="both"/>
    </w:pPr>
    <w:rPr>
      <w:rFonts w:ascii="PL SwitzerlandCondensed" w:eastAsia="Times New Roman" w:hAnsi="PL SwitzerlandCondensed" w:cs="Times New Roman"/>
      <w:sz w:val="19"/>
      <w:szCs w:val="19"/>
      <w:lang w:val="en-US"/>
    </w:rPr>
  </w:style>
  <w:style w:type="numbering" w:customStyle="1" w:styleId="Zaimportowanystyl1">
    <w:name w:val="Zaimportowany styl 1"/>
    <w:rsid w:val="00705D24"/>
    <w:pPr>
      <w:numPr>
        <w:numId w:val="31"/>
      </w:numPr>
    </w:pPr>
  </w:style>
  <w:style w:type="paragraph" w:styleId="FootnoteText">
    <w:name w:val="footnote text"/>
    <w:basedOn w:val="Normal"/>
    <w:link w:val="FootnoteTextChar"/>
    <w:uiPriority w:val="99"/>
    <w:semiHidden/>
    <w:unhideWhenUsed/>
    <w:rsid w:val="00424F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F6D"/>
    <w:rPr>
      <w:sz w:val="20"/>
      <w:szCs w:val="20"/>
    </w:rPr>
  </w:style>
  <w:style w:type="character" w:styleId="FootnoteReference">
    <w:name w:val="footnote reference"/>
    <w:basedOn w:val="DefaultParagraphFont"/>
    <w:uiPriority w:val="99"/>
    <w:semiHidden/>
    <w:unhideWhenUsed/>
    <w:rsid w:val="00424F6D"/>
    <w:rPr>
      <w:vertAlign w:val="superscript"/>
    </w:rPr>
  </w:style>
  <w:style w:type="character" w:styleId="PlaceholderText">
    <w:name w:val="Placeholder Text"/>
    <w:basedOn w:val="DefaultParagraphFont"/>
    <w:uiPriority w:val="99"/>
    <w:semiHidden/>
    <w:rsid w:val="00550E37"/>
    <w:rPr>
      <w:color w:val="808080"/>
    </w:rPr>
  </w:style>
  <w:style w:type="character" w:styleId="FollowedHyperlink">
    <w:name w:val="FollowedHyperlink"/>
    <w:basedOn w:val="DefaultParagraphFont"/>
    <w:uiPriority w:val="99"/>
    <w:semiHidden/>
    <w:unhideWhenUsed/>
    <w:rsid w:val="008356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664">
      <w:bodyDiv w:val="1"/>
      <w:marLeft w:val="0"/>
      <w:marRight w:val="0"/>
      <w:marTop w:val="0"/>
      <w:marBottom w:val="0"/>
      <w:divBdr>
        <w:top w:val="none" w:sz="0" w:space="0" w:color="auto"/>
        <w:left w:val="none" w:sz="0" w:space="0" w:color="auto"/>
        <w:bottom w:val="none" w:sz="0" w:space="0" w:color="auto"/>
        <w:right w:val="none" w:sz="0" w:space="0" w:color="auto"/>
      </w:divBdr>
      <w:divsChild>
        <w:div w:id="1202129032">
          <w:marLeft w:val="360"/>
          <w:marRight w:val="0"/>
          <w:marTop w:val="0"/>
          <w:marBottom w:val="0"/>
          <w:divBdr>
            <w:top w:val="none" w:sz="0" w:space="0" w:color="auto"/>
            <w:left w:val="none" w:sz="0" w:space="0" w:color="auto"/>
            <w:bottom w:val="none" w:sz="0" w:space="0" w:color="auto"/>
            <w:right w:val="none" w:sz="0" w:space="0" w:color="auto"/>
          </w:divBdr>
        </w:div>
        <w:div w:id="1405832079">
          <w:marLeft w:val="360"/>
          <w:marRight w:val="0"/>
          <w:marTop w:val="0"/>
          <w:marBottom w:val="0"/>
          <w:divBdr>
            <w:top w:val="none" w:sz="0" w:space="0" w:color="auto"/>
            <w:left w:val="none" w:sz="0" w:space="0" w:color="auto"/>
            <w:bottom w:val="none" w:sz="0" w:space="0" w:color="auto"/>
            <w:right w:val="none" w:sz="0" w:space="0" w:color="auto"/>
          </w:divBdr>
        </w:div>
        <w:div w:id="1526334257">
          <w:marLeft w:val="360"/>
          <w:marRight w:val="0"/>
          <w:marTop w:val="0"/>
          <w:marBottom w:val="0"/>
          <w:divBdr>
            <w:top w:val="none" w:sz="0" w:space="0" w:color="auto"/>
            <w:left w:val="none" w:sz="0" w:space="0" w:color="auto"/>
            <w:bottom w:val="none" w:sz="0" w:space="0" w:color="auto"/>
            <w:right w:val="none" w:sz="0" w:space="0" w:color="auto"/>
          </w:divBdr>
        </w:div>
      </w:divsChild>
    </w:div>
    <w:div w:id="93214151">
      <w:bodyDiv w:val="1"/>
      <w:marLeft w:val="0"/>
      <w:marRight w:val="0"/>
      <w:marTop w:val="0"/>
      <w:marBottom w:val="0"/>
      <w:divBdr>
        <w:top w:val="none" w:sz="0" w:space="0" w:color="auto"/>
        <w:left w:val="none" w:sz="0" w:space="0" w:color="auto"/>
        <w:bottom w:val="none" w:sz="0" w:space="0" w:color="auto"/>
        <w:right w:val="none" w:sz="0" w:space="0" w:color="auto"/>
      </w:divBdr>
    </w:div>
    <w:div w:id="123890480">
      <w:bodyDiv w:val="1"/>
      <w:marLeft w:val="0"/>
      <w:marRight w:val="0"/>
      <w:marTop w:val="0"/>
      <w:marBottom w:val="0"/>
      <w:divBdr>
        <w:top w:val="none" w:sz="0" w:space="0" w:color="auto"/>
        <w:left w:val="none" w:sz="0" w:space="0" w:color="auto"/>
        <w:bottom w:val="none" w:sz="0" w:space="0" w:color="auto"/>
        <w:right w:val="none" w:sz="0" w:space="0" w:color="auto"/>
      </w:divBdr>
    </w:div>
    <w:div w:id="452135110">
      <w:bodyDiv w:val="1"/>
      <w:marLeft w:val="0"/>
      <w:marRight w:val="0"/>
      <w:marTop w:val="0"/>
      <w:marBottom w:val="0"/>
      <w:divBdr>
        <w:top w:val="none" w:sz="0" w:space="0" w:color="auto"/>
        <w:left w:val="none" w:sz="0" w:space="0" w:color="auto"/>
        <w:bottom w:val="none" w:sz="0" w:space="0" w:color="auto"/>
        <w:right w:val="none" w:sz="0" w:space="0" w:color="auto"/>
      </w:divBdr>
    </w:div>
    <w:div w:id="470752849">
      <w:bodyDiv w:val="1"/>
      <w:marLeft w:val="0"/>
      <w:marRight w:val="0"/>
      <w:marTop w:val="0"/>
      <w:marBottom w:val="0"/>
      <w:divBdr>
        <w:top w:val="none" w:sz="0" w:space="0" w:color="auto"/>
        <w:left w:val="none" w:sz="0" w:space="0" w:color="auto"/>
        <w:bottom w:val="none" w:sz="0" w:space="0" w:color="auto"/>
        <w:right w:val="none" w:sz="0" w:space="0" w:color="auto"/>
      </w:divBdr>
      <w:divsChild>
        <w:div w:id="1309091113">
          <w:marLeft w:val="0"/>
          <w:marRight w:val="0"/>
          <w:marTop w:val="0"/>
          <w:marBottom w:val="0"/>
          <w:divBdr>
            <w:top w:val="none" w:sz="0" w:space="0" w:color="auto"/>
            <w:left w:val="none" w:sz="0" w:space="0" w:color="auto"/>
            <w:bottom w:val="none" w:sz="0" w:space="0" w:color="auto"/>
            <w:right w:val="none" w:sz="0" w:space="0" w:color="auto"/>
          </w:divBdr>
        </w:div>
        <w:div w:id="647366872">
          <w:marLeft w:val="0"/>
          <w:marRight w:val="0"/>
          <w:marTop w:val="0"/>
          <w:marBottom w:val="0"/>
          <w:divBdr>
            <w:top w:val="none" w:sz="0" w:space="0" w:color="auto"/>
            <w:left w:val="none" w:sz="0" w:space="0" w:color="auto"/>
            <w:bottom w:val="none" w:sz="0" w:space="0" w:color="auto"/>
            <w:right w:val="none" w:sz="0" w:space="0" w:color="auto"/>
          </w:divBdr>
        </w:div>
        <w:div w:id="1249465235">
          <w:marLeft w:val="0"/>
          <w:marRight w:val="0"/>
          <w:marTop w:val="0"/>
          <w:marBottom w:val="0"/>
          <w:divBdr>
            <w:top w:val="none" w:sz="0" w:space="0" w:color="auto"/>
            <w:left w:val="none" w:sz="0" w:space="0" w:color="auto"/>
            <w:bottom w:val="none" w:sz="0" w:space="0" w:color="auto"/>
            <w:right w:val="none" w:sz="0" w:space="0" w:color="auto"/>
          </w:divBdr>
        </w:div>
        <w:div w:id="1550992470">
          <w:marLeft w:val="0"/>
          <w:marRight w:val="0"/>
          <w:marTop w:val="0"/>
          <w:marBottom w:val="0"/>
          <w:divBdr>
            <w:top w:val="none" w:sz="0" w:space="0" w:color="auto"/>
            <w:left w:val="none" w:sz="0" w:space="0" w:color="auto"/>
            <w:bottom w:val="none" w:sz="0" w:space="0" w:color="auto"/>
            <w:right w:val="none" w:sz="0" w:space="0" w:color="auto"/>
          </w:divBdr>
        </w:div>
        <w:div w:id="621615760">
          <w:marLeft w:val="0"/>
          <w:marRight w:val="0"/>
          <w:marTop w:val="0"/>
          <w:marBottom w:val="0"/>
          <w:divBdr>
            <w:top w:val="none" w:sz="0" w:space="0" w:color="auto"/>
            <w:left w:val="none" w:sz="0" w:space="0" w:color="auto"/>
            <w:bottom w:val="none" w:sz="0" w:space="0" w:color="auto"/>
            <w:right w:val="none" w:sz="0" w:space="0" w:color="auto"/>
          </w:divBdr>
        </w:div>
      </w:divsChild>
    </w:div>
    <w:div w:id="540245188">
      <w:bodyDiv w:val="1"/>
      <w:marLeft w:val="0"/>
      <w:marRight w:val="0"/>
      <w:marTop w:val="0"/>
      <w:marBottom w:val="0"/>
      <w:divBdr>
        <w:top w:val="none" w:sz="0" w:space="0" w:color="auto"/>
        <w:left w:val="none" w:sz="0" w:space="0" w:color="auto"/>
        <w:bottom w:val="none" w:sz="0" w:space="0" w:color="auto"/>
        <w:right w:val="none" w:sz="0" w:space="0" w:color="auto"/>
      </w:divBdr>
      <w:divsChild>
        <w:div w:id="708142168">
          <w:marLeft w:val="446"/>
          <w:marRight w:val="0"/>
          <w:marTop w:val="0"/>
          <w:marBottom w:val="120"/>
          <w:divBdr>
            <w:top w:val="none" w:sz="0" w:space="0" w:color="auto"/>
            <w:left w:val="none" w:sz="0" w:space="0" w:color="auto"/>
            <w:bottom w:val="none" w:sz="0" w:space="0" w:color="auto"/>
            <w:right w:val="none" w:sz="0" w:space="0" w:color="auto"/>
          </w:divBdr>
        </w:div>
        <w:div w:id="993026740">
          <w:marLeft w:val="446"/>
          <w:marRight w:val="0"/>
          <w:marTop w:val="0"/>
          <w:marBottom w:val="120"/>
          <w:divBdr>
            <w:top w:val="none" w:sz="0" w:space="0" w:color="auto"/>
            <w:left w:val="none" w:sz="0" w:space="0" w:color="auto"/>
            <w:bottom w:val="none" w:sz="0" w:space="0" w:color="auto"/>
            <w:right w:val="none" w:sz="0" w:space="0" w:color="auto"/>
          </w:divBdr>
        </w:div>
        <w:div w:id="299844623">
          <w:marLeft w:val="446"/>
          <w:marRight w:val="0"/>
          <w:marTop w:val="0"/>
          <w:marBottom w:val="120"/>
          <w:divBdr>
            <w:top w:val="none" w:sz="0" w:space="0" w:color="auto"/>
            <w:left w:val="none" w:sz="0" w:space="0" w:color="auto"/>
            <w:bottom w:val="none" w:sz="0" w:space="0" w:color="auto"/>
            <w:right w:val="none" w:sz="0" w:space="0" w:color="auto"/>
          </w:divBdr>
        </w:div>
      </w:divsChild>
    </w:div>
    <w:div w:id="559171704">
      <w:bodyDiv w:val="1"/>
      <w:marLeft w:val="0"/>
      <w:marRight w:val="0"/>
      <w:marTop w:val="0"/>
      <w:marBottom w:val="0"/>
      <w:divBdr>
        <w:top w:val="none" w:sz="0" w:space="0" w:color="auto"/>
        <w:left w:val="none" w:sz="0" w:space="0" w:color="auto"/>
        <w:bottom w:val="none" w:sz="0" w:space="0" w:color="auto"/>
        <w:right w:val="none" w:sz="0" w:space="0" w:color="auto"/>
      </w:divBdr>
    </w:div>
    <w:div w:id="685399711">
      <w:bodyDiv w:val="1"/>
      <w:marLeft w:val="0"/>
      <w:marRight w:val="0"/>
      <w:marTop w:val="0"/>
      <w:marBottom w:val="0"/>
      <w:divBdr>
        <w:top w:val="none" w:sz="0" w:space="0" w:color="auto"/>
        <w:left w:val="none" w:sz="0" w:space="0" w:color="auto"/>
        <w:bottom w:val="none" w:sz="0" w:space="0" w:color="auto"/>
        <w:right w:val="none" w:sz="0" w:space="0" w:color="auto"/>
      </w:divBdr>
    </w:div>
    <w:div w:id="741027528">
      <w:bodyDiv w:val="1"/>
      <w:marLeft w:val="0"/>
      <w:marRight w:val="0"/>
      <w:marTop w:val="0"/>
      <w:marBottom w:val="0"/>
      <w:divBdr>
        <w:top w:val="none" w:sz="0" w:space="0" w:color="auto"/>
        <w:left w:val="none" w:sz="0" w:space="0" w:color="auto"/>
        <w:bottom w:val="none" w:sz="0" w:space="0" w:color="auto"/>
        <w:right w:val="none" w:sz="0" w:space="0" w:color="auto"/>
      </w:divBdr>
    </w:div>
    <w:div w:id="848299021">
      <w:bodyDiv w:val="1"/>
      <w:marLeft w:val="0"/>
      <w:marRight w:val="0"/>
      <w:marTop w:val="0"/>
      <w:marBottom w:val="0"/>
      <w:divBdr>
        <w:top w:val="none" w:sz="0" w:space="0" w:color="auto"/>
        <w:left w:val="none" w:sz="0" w:space="0" w:color="auto"/>
        <w:bottom w:val="none" w:sz="0" w:space="0" w:color="auto"/>
        <w:right w:val="none" w:sz="0" w:space="0" w:color="auto"/>
      </w:divBdr>
      <w:divsChild>
        <w:div w:id="124467459">
          <w:marLeft w:val="360"/>
          <w:marRight w:val="0"/>
          <w:marTop w:val="0"/>
          <w:marBottom w:val="72"/>
          <w:divBdr>
            <w:top w:val="none" w:sz="0" w:space="0" w:color="auto"/>
            <w:left w:val="none" w:sz="0" w:space="0" w:color="auto"/>
            <w:bottom w:val="none" w:sz="0" w:space="0" w:color="auto"/>
            <w:right w:val="none" w:sz="0" w:space="0" w:color="auto"/>
          </w:divBdr>
        </w:div>
        <w:div w:id="1025443829">
          <w:marLeft w:val="360"/>
          <w:marRight w:val="0"/>
          <w:marTop w:val="72"/>
          <w:marBottom w:val="72"/>
          <w:divBdr>
            <w:top w:val="none" w:sz="0" w:space="0" w:color="auto"/>
            <w:left w:val="none" w:sz="0" w:space="0" w:color="auto"/>
            <w:bottom w:val="none" w:sz="0" w:space="0" w:color="auto"/>
            <w:right w:val="none" w:sz="0" w:space="0" w:color="auto"/>
          </w:divBdr>
        </w:div>
        <w:div w:id="1082066991">
          <w:marLeft w:val="360"/>
          <w:marRight w:val="0"/>
          <w:marTop w:val="0"/>
          <w:marBottom w:val="72"/>
          <w:divBdr>
            <w:top w:val="none" w:sz="0" w:space="0" w:color="auto"/>
            <w:left w:val="none" w:sz="0" w:space="0" w:color="auto"/>
            <w:bottom w:val="none" w:sz="0" w:space="0" w:color="auto"/>
            <w:right w:val="none" w:sz="0" w:space="0" w:color="auto"/>
          </w:divBdr>
        </w:div>
      </w:divsChild>
    </w:div>
    <w:div w:id="883255148">
      <w:bodyDiv w:val="1"/>
      <w:marLeft w:val="0"/>
      <w:marRight w:val="0"/>
      <w:marTop w:val="0"/>
      <w:marBottom w:val="0"/>
      <w:divBdr>
        <w:top w:val="none" w:sz="0" w:space="0" w:color="auto"/>
        <w:left w:val="none" w:sz="0" w:space="0" w:color="auto"/>
        <w:bottom w:val="none" w:sz="0" w:space="0" w:color="auto"/>
        <w:right w:val="none" w:sz="0" w:space="0" w:color="auto"/>
      </w:divBdr>
    </w:div>
    <w:div w:id="943339762">
      <w:bodyDiv w:val="1"/>
      <w:marLeft w:val="0"/>
      <w:marRight w:val="0"/>
      <w:marTop w:val="0"/>
      <w:marBottom w:val="0"/>
      <w:divBdr>
        <w:top w:val="none" w:sz="0" w:space="0" w:color="auto"/>
        <w:left w:val="none" w:sz="0" w:space="0" w:color="auto"/>
        <w:bottom w:val="none" w:sz="0" w:space="0" w:color="auto"/>
        <w:right w:val="none" w:sz="0" w:space="0" w:color="auto"/>
      </w:divBdr>
      <w:divsChild>
        <w:div w:id="1583102550">
          <w:marLeft w:val="360"/>
          <w:marRight w:val="0"/>
          <w:marTop w:val="72"/>
          <w:marBottom w:val="72"/>
          <w:divBdr>
            <w:top w:val="none" w:sz="0" w:space="0" w:color="auto"/>
            <w:left w:val="none" w:sz="0" w:space="0" w:color="auto"/>
            <w:bottom w:val="none" w:sz="0" w:space="0" w:color="auto"/>
            <w:right w:val="none" w:sz="0" w:space="0" w:color="auto"/>
          </w:divBdr>
        </w:div>
        <w:div w:id="2094426229">
          <w:marLeft w:val="360"/>
          <w:marRight w:val="0"/>
          <w:marTop w:val="0"/>
          <w:marBottom w:val="72"/>
          <w:divBdr>
            <w:top w:val="none" w:sz="0" w:space="0" w:color="auto"/>
            <w:left w:val="none" w:sz="0" w:space="0" w:color="auto"/>
            <w:bottom w:val="none" w:sz="0" w:space="0" w:color="auto"/>
            <w:right w:val="none" w:sz="0" w:space="0" w:color="auto"/>
          </w:divBdr>
        </w:div>
        <w:div w:id="1901600833">
          <w:marLeft w:val="360"/>
          <w:marRight w:val="0"/>
          <w:marTop w:val="0"/>
          <w:marBottom w:val="72"/>
          <w:divBdr>
            <w:top w:val="none" w:sz="0" w:space="0" w:color="auto"/>
            <w:left w:val="none" w:sz="0" w:space="0" w:color="auto"/>
            <w:bottom w:val="none" w:sz="0" w:space="0" w:color="auto"/>
            <w:right w:val="none" w:sz="0" w:space="0" w:color="auto"/>
          </w:divBdr>
        </w:div>
        <w:div w:id="1662656976">
          <w:marLeft w:val="360"/>
          <w:marRight w:val="0"/>
          <w:marTop w:val="0"/>
          <w:marBottom w:val="72"/>
          <w:divBdr>
            <w:top w:val="none" w:sz="0" w:space="0" w:color="auto"/>
            <w:left w:val="none" w:sz="0" w:space="0" w:color="auto"/>
            <w:bottom w:val="none" w:sz="0" w:space="0" w:color="auto"/>
            <w:right w:val="none" w:sz="0" w:space="0" w:color="auto"/>
          </w:divBdr>
        </w:div>
      </w:divsChild>
    </w:div>
    <w:div w:id="1089228304">
      <w:bodyDiv w:val="1"/>
      <w:marLeft w:val="0"/>
      <w:marRight w:val="0"/>
      <w:marTop w:val="0"/>
      <w:marBottom w:val="0"/>
      <w:divBdr>
        <w:top w:val="none" w:sz="0" w:space="0" w:color="auto"/>
        <w:left w:val="none" w:sz="0" w:space="0" w:color="auto"/>
        <w:bottom w:val="none" w:sz="0" w:space="0" w:color="auto"/>
        <w:right w:val="none" w:sz="0" w:space="0" w:color="auto"/>
      </w:divBdr>
    </w:div>
    <w:div w:id="1486313711">
      <w:bodyDiv w:val="1"/>
      <w:marLeft w:val="0"/>
      <w:marRight w:val="0"/>
      <w:marTop w:val="0"/>
      <w:marBottom w:val="0"/>
      <w:divBdr>
        <w:top w:val="none" w:sz="0" w:space="0" w:color="auto"/>
        <w:left w:val="none" w:sz="0" w:space="0" w:color="auto"/>
        <w:bottom w:val="none" w:sz="0" w:space="0" w:color="auto"/>
        <w:right w:val="none" w:sz="0" w:space="0" w:color="auto"/>
      </w:divBdr>
    </w:div>
    <w:div w:id="1650404882">
      <w:bodyDiv w:val="1"/>
      <w:marLeft w:val="0"/>
      <w:marRight w:val="0"/>
      <w:marTop w:val="0"/>
      <w:marBottom w:val="0"/>
      <w:divBdr>
        <w:top w:val="none" w:sz="0" w:space="0" w:color="auto"/>
        <w:left w:val="none" w:sz="0" w:space="0" w:color="auto"/>
        <w:bottom w:val="none" w:sz="0" w:space="0" w:color="auto"/>
        <w:right w:val="none" w:sz="0" w:space="0" w:color="auto"/>
      </w:divBdr>
    </w:div>
    <w:div w:id="1745839890">
      <w:bodyDiv w:val="1"/>
      <w:marLeft w:val="0"/>
      <w:marRight w:val="0"/>
      <w:marTop w:val="0"/>
      <w:marBottom w:val="0"/>
      <w:divBdr>
        <w:top w:val="none" w:sz="0" w:space="0" w:color="auto"/>
        <w:left w:val="none" w:sz="0" w:space="0" w:color="auto"/>
        <w:bottom w:val="none" w:sz="0" w:space="0" w:color="auto"/>
        <w:right w:val="none" w:sz="0" w:space="0" w:color="auto"/>
      </w:divBdr>
    </w:div>
    <w:div w:id="1764567396">
      <w:bodyDiv w:val="1"/>
      <w:marLeft w:val="0"/>
      <w:marRight w:val="0"/>
      <w:marTop w:val="0"/>
      <w:marBottom w:val="0"/>
      <w:divBdr>
        <w:top w:val="none" w:sz="0" w:space="0" w:color="auto"/>
        <w:left w:val="none" w:sz="0" w:space="0" w:color="auto"/>
        <w:bottom w:val="none" w:sz="0" w:space="0" w:color="auto"/>
        <w:right w:val="none" w:sz="0" w:space="0" w:color="auto"/>
      </w:divBdr>
    </w:div>
    <w:div w:id="1806120703">
      <w:bodyDiv w:val="1"/>
      <w:marLeft w:val="0"/>
      <w:marRight w:val="0"/>
      <w:marTop w:val="0"/>
      <w:marBottom w:val="0"/>
      <w:divBdr>
        <w:top w:val="none" w:sz="0" w:space="0" w:color="auto"/>
        <w:left w:val="none" w:sz="0" w:space="0" w:color="auto"/>
        <w:bottom w:val="none" w:sz="0" w:space="0" w:color="auto"/>
        <w:right w:val="none" w:sz="0" w:space="0" w:color="auto"/>
      </w:divBdr>
    </w:div>
    <w:div w:id="1865703000">
      <w:bodyDiv w:val="1"/>
      <w:marLeft w:val="0"/>
      <w:marRight w:val="0"/>
      <w:marTop w:val="0"/>
      <w:marBottom w:val="0"/>
      <w:divBdr>
        <w:top w:val="none" w:sz="0" w:space="0" w:color="auto"/>
        <w:left w:val="none" w:sz="0" w:space="0" w:color="auto"/>
        <w:bottom w:val="none" w:sz="0" w:space="0" w:color="auto"/>
        <w:right w:val="none" w:sz="0" w:space="0" w:color="auto"/>
      </w:divBdr>
    </w:div>
    <w:div w:id="18872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pl/poznaj-licencje-creative-comm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cg.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8967D9D9809DE4182FD883A4E8EFAA5" ma:contentTypeVersion="10" ma:contentTypeDescription="Utwórz nowy dokument." ma:contentTypeScope="" ma:versionID="74b2df993464812db80c5c115ee95a4c">
  <xsd:schema xmlns:xsd="http://www.w3.org/2001/XMLSchema" xmlns:xs="http://www.w3.org/2001/XMLSchema" xmlns:p="http://schemas.microsoft.com/office/2006/metadata/properties" xmlns:ns3="99fbb36e-3d44-44be-9ac0-84316380ea2c" targetNamespace="http://schemas.microsoft.com/office/2006/metadata/properties" ma:root="true" ma:fieldsID="61ccca27f8d71b28928058d9897d5281" ns3:_="">
    <xsd:import namespace="99fbb36e-3d44-44be-9ac0-84316380e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b36e-3d44-44be-9ac0-84316380e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E6A99-D41B-439E-9F0D-2B481528D139}">
  <ds:schemaRefs>
    <ds:schemaRef ds:uri="http://schemas.openxmlformats.org/officeDocument/2006/bibliography"/>
  </ds:schemaRefs>
</ds:datastoreItem>
</file>

<file path=customXml/itemProps2.xml><?xml version="1.0" encoding="utf-8"?>
<ds:datastoreItem xmlns:ds="http://schemas.openxmlformats.org/officeDocument/2006/customXml" ds:itemID="{6FAA55FE-366E-4B9A-B296-9224C1843A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6E7EC-B166-4FFD-A378-73670A5A0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b36e-3d44-44be-9ac0-84316380e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29AA7-0478-4BC0-A549-714B8E347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7149</Words>
  <Characters>40750</Characters>
  <Application>Microsoft Office Word</Application>
  <DocSecurity>0</DocSecurity>
  <Lines>339</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Marcin Balicki | adwokat</dc:creator>
  <cp:keywords/>
  <dc:description/>
  <cp:lastModifiedBy>Sebastian Olszowy</cp:lastModifiedBy>
  <cp:revision>5</cp:revision>
  <cp:lastPrinted>2022-09-29T07:48:00Z</cp:lastPrinted>
  <dcterms:created xsi:type="dcterms:W3CDTF">2022-10-15T09:35:00Z</dcterms:created>
  <dcterms:modified xsi:type="dcterms:W3CDTF">2022-10-17T06:03:00Z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0x01010088967D9D9809DE4182FD883A4E8EFAA5</vt:lpwstr>
  </property>
</Properties>
</file>